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B4E" w:rsidRDefault="001C3B4E" w:rsidP="001C3B4E">
      <w:pPr>
        <w:pStyle w:val="Sarakstarindkopa"/>
        <w:ind w:right="42"/>
        <w:rPr>
          <w:rFonts w:ascii="Times New Roman" w:eastAsia="Times New Roman" w:hAnsi="Times New Roman" w:cs="Times New Roman"/>
          <w:iCs/>
          <w:color w:val="00000A"/>
          <w:sz w:val="24"/>
          <w:szCs w:val="24"/>
        </w:rPr>
      </w:pPr>
    </w:p>
    <w:p w:rsidR="001C3B4E" w:rsidRDefault="001C3B4E" w:rsidP="001C3B4E">
      <w:pPr>
        <w:tabs>
          <w:tab w:val="left" w:pos="993"/>
        </w:tabs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Pielikums</w:t>
      </w:r>
    </w:p>
    <w:p w:rsidR="001C3B4E" w:rsidRDefault="001C3B4E" w:rsidP="001C3B4E">
      <w:pPr>
        <w:tabs>
          <w:tab w:val="left" w:pos="993"/>
        </w:tabs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Tukuma novada Izglītības pārvaldes</w:t>
      </w:r>
    </w:p>
    <w:p w:rsidR="001C3B4E" w:rsidRDefault="001C3B4E" w:rsidP="001C3B4E">
      <w:pPr>
        <w:tabs>
          <w:tab w:val="left" w:pos="993"/>
        </w:tabs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17.01.2023. Tukuma novada izglītības un kultūras </w:t>
      </w:r>
    </w:p>
    <w:p w:rsidR="001C3B4E" w:rsidRDefault="001C3B4E" w:rsidP="001C3B4E">
      <w:pPr>
        <w:jc w:val="right"/>
        <w:rPr>
          <w:rFonts w:ascii="Times New Roman" w:eastAsia="Geneva CE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Times New Roman" w:hAnsi="Times New Roman"/>
          <w:sz w:val="20"/>
          <w:szCs w:val="20"/>
        </w:rPr>
        <w:t xml:space="preserve">iestāžu </w:t>
      </w:r>
      <w:r>
        <w:rPr>
          <w:rFonts w:ascii="Times New Roman" w:eastAsia="Geneva CE" w:hAnsi="Times New Roman" w:cs="Times New Roman"/>
          <w:color w:val="auto"/>
          <w:sz w:val="20"/>
          <w:szCs w:val="20"/>
          <w:lang w:eastAsia="en-US"/>
        </w:rPr>
        <w:t>skolēnu teātru uzvedumu festivāla</w:t>
      </w:r>
    </w:p>
    <w:p w:rsidR="001C3B4E" w:rsidRDefault="001C3B4E" w:rsidP="001C3B4E">
      <w:pPr>
        <w:jc w:val="right"/>
        <w:rPr>
          <w:rFonts w:ascii="Times New Roman" w:eastAsia="Geneva CE" w:hAnsi="Times New Roman" w:cs="Times New Roman"/>
          <w:color w:val="auto"/>
          <w:sz w:val="20"/>
          <w:szCs w:val="20"/>
          <w:lang w:eastAsia="en-US"/>
        </w:rPr>
      </w:pPr>
      <w:r>
        <w:rPr>
          <w:rFonts w:ascii="Times New Roman" w:eastAsia="Geneva CE" w:hAnsi="Times New Roman" w:cs="Times New Roman"/>
          <w:color w:val="auto"/>
          <w:sz w:val="20"/>
          <w:szCs w:val="20"/>
          <w:lang w:eastAsia="en-US"/>
        </w:rPr>
        <w:t xml:space="preserve"> “Dedzi gaiši, uguntiņa!” nolikumam</w:t>
      </w:r>
    </w:p>
    <w:p w:rsidR="001C3B4E" w:rsidRDefault="001C3B4E" w:rsidP="001C3B4E">
      <w:pPr>
        <w:jc w:val="center"/>
        <w:rPr>
          <w:rFonts w:ascii="Times New Roman" w:eastAsia="Geneva CE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="Geneva CE" w:hAnsi="Times New Roman" w:cs="Times New Roman"/>
          <w:b/>
          <w:color w:val="auto"/>
          <w:sz w:val="24"/>
          <w:szCs w:val="24"/>
          <w:lang w:eastAsia="en-US"/>
        </w:rPr>
        <w:t> </w:t>
      </w:r>
    </w:p>
    <w:p w:rsidR="001C3B4E" w:rsidRDefault="001C3B4E" w:rsidP="001C3B4E">
      <w:pPr>
        <w:jc w:val="center"/>
        <w:rPr>
          <w:rFonts w:ascii="Times New Roman" w:eastAsia="Geneva CE" w:hAnsi="Times New Roman" w:cs="Times New Roman"/>
          <w:b/>
          <w:color w:val="auto"/>
          <w:sz w:val="24"/>
          <w:szCs w:val="24"/>
          <w:lang w:eastAsia="en-US"/>
        </w:rPr>
      </w:pPr>
    </w:p>
    <w:p w:rsidR="001C3B4E" w:rsidRDefault="001C3B4E" w:rsidP="001C3B4E">
      <w:pPr>
        <w:jc w:val="center"/>
        <w:rPr>
          <w:rFonts w:ascii="Times New Roman" w:eastAsia="Geneva CE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="Geneva CE" w:hAnsi="Times New Roman" w:cs="Times New Roman"/>
          <w:b/>
          <w:color w:val="auto"/>
          <w:sz w:val="24"/>
          <w:szCs w:val="24"/>
          <w:lang w:eastAsia="en-US"/>
        </w:rPr>
        <w:t>PIETEIKUMS</w:t>
      </w:r>
    </w:p>
    <w:p w:rsidR="001C3B4E" w:rsidRDefault="001C3B4E" w:rsidP="001C3B4E">
      <w:pPr>
        <w:jc w:val="center"/>
        <w:rPr>
          <w:rFonts w:ascii="Times New Roman" w:eastAsia="Geneva CE" w:hAnsi="Times New Roman" w:cs="Times New Roman"/>
          <w:color w:val="auto"/>
          <w:sz w:val="24"/>
          <w:szCs w:val="24"/>
          <w:lang w:eastAsia="en-US"/>
        </w:rPr>
      </w:pPr>
    </w:p>
    <w:p w:rsidR="001C3B4E" w:rsidRDefault="001C3B4E" w:rsidP="001C3B4E">
      <w:pPr>
        <w:jc w:val="both"/>
        <w:rPr>
          <w:rFonts w:ascii="Times New Roman" w:eastAsia="Geneva CE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Geneva CE" w:hAnsi="Times New Roman" w:cs="Times New Roman"/>
          <w:color w:val="auto"/>
          <w:sz w:val="24"/>
          <w:szCs w:val="24"/>
          <w:lang w:eastAsia="en-US"/>
        </w:rPr>
        <w:t xml:space="preserve">Festivāla norises vieta un laiks: </w:t>
      </w:r>
      <w:r>
        <w:rPr>
          <w:rFonts w:ascii="Times New Roman" w:eastAsia="Geneva CE" w:hAnsi="Times New Roman" w:cs="Times New Roman"/>
          <w:noProof/>
          <w:color w:val="auto"/>
          <w:sz w:val="24"/>
          <w:szCs w:val="24"/>
          <w:lang w:eastAsia="en-US"/>
        </w:rPr>
        <w:t xml:space="preserve">Kandavas Kultūras namā, Lielā ielā 28, Kandavā </w:t>
      </w:r>
      <w:r>
        <w:rPr>
          <w:rFonts w:ascii="Times New Roman" w:eastAsia="Geneva CE" w:hAnsi="Times New Roman" w:cs="Times New Roman"/>
          <w:color w:val="auto"/>
          <w:sz w:val="24"/>
          <w:szCs w:val="24"/>
          <w:lang w:eastAsia="en-US"/>
        </w:rPr>
        <w:t>2023.gada 28.aprīlī, plkst.10.00.</w:t>
      </w:r>
    </w:p>
    <w:p w:rsidR="001C3B4E" w:rsidRDefault="001C3B4E" w:rsidP="001C3B4E">
      <w:pPr>
        <w:jc w:val="center"/>
        <w:rPr>
          <w:rFonts w:ascii="Times New Roman" w:eastAsia="Geneva CE" w:hAnsi="Times New Roman" w:cs="Times New Roman"/>
          <w:color w:val="auto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4757"/>
      </w:tblGrid>
      <w:tr w:rsidR="001C3B4E" w:rsidTr="001C3B4E">
        <w:trPr>
          <w:trHeight w:val="4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E" w:rsidRDefault="001C3B4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Izglītības vai kultūras iestādes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eastAsia="en-US"/>
              </w:rPr>
              <w:t>nosaukums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4E" w:rsidRDefault="001C3B4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1C3B4E" w:rsidTr="001C3B4E">
        <w:trPr>
          <w:trHeight w:val="4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E" w:rsidRDefault="001C3B4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Dalībnieki/kolektīva nosaukums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4E" w:rsidRDefault="001C3B4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1C3B4E" w:rsidTr="001C3B4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E" w:rsidRDefault="001C3B4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Kolektīva vadītāja vārds, uzvārds</w:t>
            </w:r>
          </w:p>
          <w:p w:rsidR="001C3B4E" w:rsidRDefault="001C3B4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tālrunis</w:t>
            </w:r>
          </w:p>
          <w:p w:rsidR="001C3B4E" w:rsidRDefault="001C3B4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e-pasts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4E" w:rsidRDefault="001C3B4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1C3B4E" w:rsidTr="001C3B4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E" w:rsidRDefault="001C3B4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Festivāla dalībnieku skaits, t.sk. režisors un pavadošās personas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4E" w:rsidRDefault="001C3B4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1C3B4E" w:rsidTr="001C3B4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E" w:rsidRDefault="001C3B4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Izrādes nosaukums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4E" w:rsidRDefault="001C3B4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1C3B4E" w:rsidTr="001C3B4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E" w:rsidRDefault="001C3B4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Lugas autors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4E" w:rsidRDefault="001C3B4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1C3B4E" w:rsidTr="001C3B4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E" w:rsidRDefault="001C3B4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Izrādes režisors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4E" w:rsidRDefault="001C3B4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1C3B4E" w:rsidTr="001C3B4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E" w:rsidRDefault="001C3B4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Izrādes scenogrāfs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4E" w:rsidRDefault="001C3B4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1C3B4E" w:rsidTr="001C3B4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E" w:rsidRDefault="001C3B4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Izrādes mūzikas autors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4E" w:rsidRDefault="001C3B4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1C3B4E" w:rsidTr="001C3B4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E" w:rsidRDefault="001C3B4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Uzveduma garums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4E" w:rsidRDefault="001C3B4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1C3B4E" w:rsidTr="001C3B4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E" w:rsidRDefault="001C3B4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Darbojošos personu skaits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4E" w:rsidRDefault="001C3B4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1C3B4E" w:rsidTr="001C3B4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E" w:rsidRDefault="001C3B4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Nepieciešamais uzbūves laiks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4E" w:rsidRDefault="001C3B4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1C3B4E" w:rsidTr="001C3B4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E" w:rsidRDefault="001C3B4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Vēlamais apgaismojums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4E" w:rsidRDefault="001C3B4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1C3B4E" w:rsidTr="001C3B4E">
        <w:trPr>
          <w:trHeight w:val="74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E" w:rsidRDefault="001C3B4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Vēlamā apskaņošanas tehnika, mikrofoni, to skaits, projektors, ekrāns u.c.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4E" w:rsidRDefault="001C3B4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1C3B4E" w:rsidTr="001C3B4E">
        <w:trPr>
          <w:trHeight w:val="74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E" w:rsidRDefault="001C3B4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Scenogrāfijai nepieciešamais nodrošinājums no organizatoru puses (galdi, krēsli, soli utt.)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4E" w:rsidRDefault="001C3B4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1C3B4E" w:rsidTr="001C3B4E">
        <w:trPr>
          <w:trHeight w:val="3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E" w:rsidRDefault="001C3B4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Nepieciešamās telpas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4E" w:rsidRDefault="001C3B4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1C3B4E" w:rsidTr="001C3B4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E" w:rsidRDefault="001C3B4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Datums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4E" w:rsidRDefault="001C3B4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1C3B4E" w:rsidRDefault="001C3B4E" w:rsidP="001C3B4E">
      <w:pPr>
        <w:spacing w:after="200" w:line="276" w:lineRule="auto"/>
        <w:rPr>
          <w:rFonts w:ascii="Times New Roman" w:eastAsia="Geneva CE" w:hAnsi="Times New Roman" w:cs="Times New Roman"/>
          <w:color w:val="auto"/>
          <w:sz w:val="24"/>
          <w:szCs w:val="24"/>
          <w:lang w:eastAsia="en-US"/>
        </w:rPr>
      </w:pPr>
    </w:p>
    <w:p w:rsidR="001C3B4E" w:rsidRDefault="001C3B4E" w:rsidP="001C3B4E">
      <w:pPr>
        <w:suppressAutoHyphens/>
        <w:spacing w:after="160" w:line="252" w:lineRule="auto"/>
        <w:rPr>
          <w:rFonts w:ascii="Times New Roman" w:eastAsia="Geneva CE" w:hAnsi="Times New Roman" w:cs="Times New Roman"/>
          <w:color w:val="auto"/>
          <w:sz w:val="24"/>
          <w:szCs w:val="24"/>
          <w:lang w:val="en-US" w:eastAsia="en-US"/>
        </w:rPr>
      </w:pPr>
      <w:r>
        <w:rPr>
          <w:rFonts w:ascii="Times New Roman" w:eastAsia="Geneva CE" w:hAnsi="Times New Roman" w:cs="Times New Roman"/>
          <w:color w:val="auto"/>
          <w:sz w:val="24"/>
          <w:szCs w:val="24"/>
          <w:lang w:eastAsia="en-US"/>
        </w:rPr>
        <w:t xml:space="preserve">*Pieteikums </w:t>
      </w:r>
      <w:proofErr w:type="spellStart"/>
      <w:r>
        <w:rPr>
          <w:rFonts w:ascii="Times New Roman" w:eastAsia="Geneva CE" w:hAnsi="Times New Roman" w:cs="Times New Roman"/>
          <w:color w:val="auto"/>
          <w:sz w:val="24"/>
          <w:szCs w:val="24"/>
          <w:lang w:eastAsia="en-US"/>
        </w:rPr>
        <w:t>iesūtāms</w:t>
      </w:r>
      <w:proofErr w:type="spellEnd"/>
      <w:r>
        <w:rPr>
          <w:rFonts w:ascii="Times New Roman" w:eastAsia="Geneva CE" w:hAnsi="Times New Roman" w:cs="Times New Roman"/>
          <w:color w:val="auto"/>
          <w:sz w:val="24"/>
          <w:szCs w:val="24"/>
          <w:lang w:eastAsia="en-US"/>
        </w:rPr>
        <w:t xml:space="preserve"> elektroniski speciālistei </w:t>
      </w:r>
      <w:proofErr w:type="spellStart"/>
      <w:r>
        <w:rPr>
          <w:rFonts w:ascii="Times New Roman" w:eastAsia="Geneva CE" w:hAnsi="Times New Roman" w:cs="Times New Roman"/>
          <w:color w:val="auto"/>
          <w:sz w:val="24"/>
          <w:szCs w:val="24"/>
          <w:lang w:eastAsia="en-US"/>
        </w:rPr>
        <w:t>A.Dembovskai</w:t>
      </w:r>
      <w:proofErr w:type="spellEnd"/>
      <w:r>
        <w:rPr>
          <w:rFonts w:ascii="Times New Roman" w:eastAsia="Geneva CE" w:hAnsi="Times New Roman" w:cs="Times New Roman"/>
          <w:color w:val="auto"/>
          <w:sz w:val="24"/>
          <w:szCs w:val="24"/>
          <w:lang w:eastAsia="en-US"/>
        </w:rPr>
        <w:t xml:space="preserve"> uz e – pasta adresi: </w:t>
      </w:r>
      <w:hyperlink r:id="rId4" w:history="1">
        <w:r w:rsidRPr="001C3B4E">
          <w:rPr>
            <w:rStyle w:val="Hipersaite"/>
            <w:rFonts w:eastAsia="Geneva CE" w:cs="Times New Roman"/>
            <w:color w:val="auto"/>
            <w:sz w:val="24"/>
            <w:szCs w:val="24"/>
            <w:lang w:eastAsia="en-US"/>
          </w:rPr>
          <w:t>angelika.dembovska@tukums.lv</w:t>
        </w:r>
      </w:hyperlink>
      <w:r w:rsidRPr="001C3B4E">
        <w:rPr>
          <w:rFonts w:ascii="Times New Roman" w:eastAsia="Geneva CE" w:hAnsi="Times New Roman" w:cs="Times New Roman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eastAsia="Geneva CE" w:hAnsi="Times New Roman" w:cs="Times New Roman"/>
          <w:b/>
          <w:color w:val="auto"/>
          <w:sz w:val="24"/>
          <w:szCs w:val="24"/>
          <w:lang w:eastAsia="en-US"/>
        </w:rPr>
        <w:t>līdz 2023. gada 18. aprīlim (ieskaitot).</w:t>
      </w:r>
    </w:p>
    <w:p w:rsidR="008E7A7F" w:rsidRDefault="008E7A7F">
      <w:bookmarkStart w:id="0" w:name="_GoBack"/>
      <w:bookmarkEnd w:id="0"/>
    </w:p>
    <w:sectPr w:rsidR="008E7A7F" w:rsidSect="001C3B4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neva 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B4E"/>
    <w:rsid w:val="001C3B4E"/>
    <w:rsid w:val="008E7A7F"/>
    <w:rsid w:val="00F3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7EEAAC-2D9E-4D02-A67B-0E03C4FCF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C3B4E"/>
    <w:rPr>
      <w:rFonts w:cs="Calibri"/>
      <w:color w:val="000000"/>
      <w:sz w:val="22"/>
      <w:szCs w:val="22"/>
      <w:lang w:eastAsia="lv-LV"/>
    </w:rPr>
  </w:style>
  <w:style w:type="paragraph" w:styleId="Virsraksts1">
    <w:name w:val="heading 1"/>
    <w:next w:val="Parasts"/>
    <w:link w:val="Virsraksts1Rakstz"/>
    <w:unhideWhenUsed/>
    <w:qFormat/>
    <w:rsid w:val="00F31186"/>
    <w:pPr>
      <w:keepNext/>
      <w:keepLines/>
      <w:spacing w:after="80" w:line="259" w:lineRule="auto"/>
      <w:ind w:right="29"/>
      <w:jc w:val="center"/>
      <w:outlineLvl w:val="0"/>
    </w:pPr>
    <w:rPr>
      <w:rFonts w:ascii="Times New Roman" w:hAnsi="Times New Roman"/>
      <w:color w:val="000000"/>
      <w:sz w:val="34"/>
    </w:rPr>
  </w:style>
  <w:style w:type="paragraph" w:styleId="Virsraksts2">
    <w:name w:val="heading 2"/>
    <w:next w:val="Parasts"/>
    <w:link w:val="Virsraksts2Rakstz"/>
    <w:unhideWhenUsed/>
    <w:qFormat/>
    <w:rsid w:val="00F31186"/>
    <w:pPr>
      <w:keepNext/>
      <w:keepLines/>
      <w:spacing w:after="248" w:line="218" w:lineRule="auto"/>
      <w:ind w:left="2412" w:right="2412"/>
      <w:jc w:val="center"/>
      <w:outlineLvl w:val="1"/>
    </w:pPr>
    <w:rPr>
      <w:rFonts w:ascii="Times New Roman" w:hAnsi="Times New Roman"/>
      <w:color w:val="000000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31186"/>
    <w:rPr>
      <w:rFonts w:ascii="Times New Roman" w:hAnsi="Times New Roman"/>
      <w:color w:val="000000"/>
      <w:sz w:val="34"/>
    </w:rPr>
  </w:style>
  <w:style w:type="character" w:customStyle="1" w:styleId="Virsraksts2Rakstz">
    <w:name w:val="Virsraksts 2 Rakstz."/>
    <w:link w:val="Virsraksts2"/>
    <w:rsid w:val="00F31186"/>
    <w:rPr>
      <w:rFonts w:ascii="Times New Roman" w:hAnsi="Times New Roman"/>
      <w:color w:val="000000"/>
      <w:sz w:val="26"/>
    </w:rPr>
  </w:style>
  <w:style w:type="paragraph" w:styleId="Sarakstarindkopa">
    <w:name w:val="List Paragraph"/>
    <w:basedOn w:val="Parasts"/>
    <w:uiPriority w:val="34"/>
    <w:qFormat/>
    <w:rsid w:val="00F31186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1C3B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gelika.dembovska@tukum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709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</dc:creator>
  <cp:keywords/>
  <dc:description/>
  <cp:lastModifiedBy>Angelika</cp:lastModifiedBy>
  <cp:revision>1</cp:revision>
  <dcterms:created xsi:type="dcterms:W3CDTF">2023-01-19T07:46:00Z</dcterms:created>
  <dcterms:modified xsi:type="dcterms:W3CDTF">2023-01-19T07:47:00Z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1754828456</vt:i4>
  </property>
  <property fmtid="{D5CDD505-2E9C-101B-9397-08002B2CF9AE}" pid="3" name="_NewReviewCycle">
    <vt:lpwstr/>
  </property>
  <property fmtid="{D5CDD505-2E9C-101B-9397-08002B2CF9AE}" pid="4" name="_EmailSubject">
    <vt:lpwstr>ii</vt:lpwstr>
  </property>
  <property fmtid="{D5CDD505-2E9C-101B-9397-08002B2CF9AE}" pid="5" name="_AuthorEmail">
    <vt:lpwstr>angelika.dembovska@tukums.lv</vt:lpwstr>
  </property>
  <property fmtid="{D5CDD505-2E9C-101B-9397-08002B2CF9AE}" pid="6" name="_AuthorEmailDisplayName">
    <vt:lpwstr>Angelika Dembovska</vt:lpwstr>
  </property>
</Properties>
</file>