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1C1" w:rsidRPr="001A61C1" w:rsidRDefault="003277C2" w:rsidP="001A61C1">
      <w:pPr>
        <w:ind w:right="0"/>
        <w:jc w:val="center"/>
        <w:rPr>
          <w:rFonts w:eastAsia="Calibri" w:cs="Times New Roman"/>
          <w:b/>
          <w:sz w:val="48"/>
          <w:szCs w:val="48"/>
        </w:rPr>
      </w:pPr>
      <w:bookmarkStart w:id="0" w:name="_GoBack"/>
      <w:bookmarkEnd w:id="0"/>
      <w:r w:rsidRPr="001A61C1">
        <w:rPr>
          <w:rFonts w:eastAsia="Calibri" w:cs="Times New Roman"/>
          <w:noProof/>
          <w:sz w:val="22"/>
          <w:szCs w:val="24"/>
          <w:lang w:eastAsia="lv-LV"/>
        </w:rPr>
        <w:drawing>
          <wp:anchor distT="0" distB="0" distL="114300" distR="114300" simplePos="0" relativeHeight="251714560" behindDoc="1" locked="0" layoutInCell="1" allowOverlap="1">
            <wp:simplePos x="0" y="0"/>
            <wp:positionH relativeFrom="margin">
              <wp:align>left</wp:align>
            </wp:positionH>
            <wp:positionV relativeFrom="paragraph">
              <wp:posOffset>83185</wp:posOffset>
            </wp:positionV>
            <wp:extent cx="723900" cy="838200"/>
            <wp:effectExtent l="0" t="0" r="0" b="0"/>
            <wp:wrapTight wrapText="bothSides">
              <wp:wrapPolygon edited="0">
                <wp:start x="0" y="0"/>
                <wp:lineTo x="0" y="21109"/>
                <wp:lineTo x="21032" y="21109"/>
                <wp:lineTo x="21032" y="0"/>
                <wp:lineTo x="0" y="0"/>
              </wp:wrapPolygon>
            </wp:wrapTight>
            <wp:docPr id="1075193625" name="Picture 1075193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813699"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61C1">
        <w:rPr>
          <w:rFonts w:eastAsia="Calibri" w:cs="Times New Roman"/>
          <w:b/>
          <w:sz w:val="48"/>
          <w:szCs w:val="48"/>
        </w:rPr>
        <w:t>TUKUMA  NOVADA  DOME</w:t>
      </w:r>
    </w:p>
    <w:p w:rsidR="001A61C1" w:rsidRPr="001A61C1" w:rsidRDefault="003277C2" w:rsidP="001A61C1">
      <w:pPr>
        <w:ind w:right="0"/>
        <w:jc w:val="center"/>
        <w:rPr>
          <w:rFonts w:eastAsia="Calibri" w:cs="Times New Roman"/>
          <w:sz w:val="22"/>
          <w:szCs w:val="24"/>
        </w:rPr>
      </w:pPr>
      <w:r w:rsidRPr="001A61C1">
        <w:rPr>
          <w:rFonts w:eastAsia="Calibri" w:cs="Times New Roman"/>
          <w:sz w:val="22"/>
          <w:szCs w:val="24"/>
        </w:rPr>
        <w:t>Reģistrācijas Nr.90000050975</w:t>
      </w:r>
    </w:p>
    <w:p w:rsidR="001A61C1" w:rsidRPr="001A61C1" w:rsidRDefault="003277C2" w:rsidP="001A61C1">
      <w:pPr>
        <w:ind w:right="0"/>
        <w:jc w:val="center"/>
        <w:rPr>
          <w:rFonts w:eastAsia="Calibri" w:cs="Times New Roman"/>
          <w:color w:val="1C1C1C"/>
          <w:sz w:val="22"/>
          <w:szCs w:val="24"/>
        </w:rPr>
      </w:pPr>
      <w:r w:rsidRPr="001A61C1">
        <w:rPr>
          <w:rFonts w:eastAsia="Calibri" w:cs="Times New Roman"/>
          <w:color w:val="1C1C1C"/>
          <w:sz w:val="22"/>
          <w:szCs w:val="24"/>
        </w:rPr>
        <w:t>Talsu iela 4, Tukums, Tukuma novads, LV-3101</w:t>
      </w:r>
    </w:p>
    <w:p w:rsidR="001A61C1" w:rsidRPr="001A61C1" w:rsidRDefault="003277C2" w:rsidP="001A61C1">
      <w:pPr>
        <w:ind w:right="0"/>
        <w:jc w:val="center"/>
        <w:rPr>
          <w:rFonts w:eastAsia="Calibri" w:cs="Times New Roman"/>
          <w:color w:val="1C1C1C"/>
          <w:sz w:val="22"/>
          <w:szCs w:val="24"/>
        </w:rPr>
      </w:pPr>
      <w:r w:rsidRPr="001A61C1">
        <w:rPr>
          <w:rFonts w:eastAsia="Calibri" w:cs="Times New Roman"/>
          <w:color w:val="1C1C1C"/>
          <w:sz w:val="22"/>
          <w:szCs w:val="24"/>
        </w:rPr>
        <w:t>Tālrunis 63122707, mobilais tālrunis 26603299, 29288876</w:t>
      </w:r>
    </w:p>
    <w:p w:rsidR="001A61C1" w:rsidRPr="001A61C1" w:rsidRDefault="003277C2" w:rsidP="001A61C1">
      <w:pPr>
        <w:spacing w:after="120"/>
        <w:ind w:right="0"/>
        <w:jc w:val="center"/>
        <w:rPr>
          <w:rFonts w:eastAsia="Calibri" w:cs="Times New Roman"/>
          <w:sz w:val="22"/>
          <w:szCs w:val="24"/>
        </w:rPr>
      </w:pPr>
      <w:hyperlink r:id="rId9" w:history="1">
        <w:r w:rsidRPr="001A61C1">
          <w:rPr>
            <w:rFonts w:eastAsia="Calibri" w:cs="Times New Roman"/>
            <w:color w:val="0563C1"/>
            <w:sz w:val="22"/>
            <w:szCs w:val="24"/>
            <w:u w:val="single"/>
          </w:rPr>
          <w:t>www.tukums.lv</w:t>
        </w:r>
      </w:hyperlink>
      <w:r w:rsidRPr="001A61C1">
        <w:rPr>
          <w:rFonts w:eastAsia="Calibri" w:cs="Times New Roman"/>
          <w:sz w:val="22"/>
          <w:szCs w:val="24"/>
        </w:rPr>
        <w:t xml:space="preserve">     e-pasts: </w:t>
      </w:r>
      <w:hyperlink r:id="rId10" w:history="1">
        <w:r w:rsidRPr="001A61C1">
          <w:rPr>
            <w:rFonts w:eastAsia="Calibri" w:cs="Times New Roman"/>
            <w:color w:val="0563C1"/>
            <w:sz w:val="22"/>
            <w:szCs w:val="24"/>
            <w:u w:val="single"/>
          </w:rPr>
          <w:t>pasts@tukums.lv</w:t>
        </w:r>
      </w:hyperlink>
    </w:p>
    <w:tbl>
      <w:tblPr>
        <w:tblW w:w="9317" w:type="dxa"/>
        <w:tblBorders>
          <w:top w:val="thinThickSmallGap" w:sz="24" w:space="0" w:color="auto"/>
        </w:tblBorders>
        <w:tblLook w:val="01E0" w:firstRow="1" w:lastRow="1" w:firstColumn="1" w:lastColumn="1" w:noHBand="0" w:noVBand="0"/>
      </w:tblPr>
      <w:tblGrid>
        <w:gridCol w:w="9317"/>
      </w:tblGrid>
      <w:tr w:rsidR="00303ED9" w:rsidTr="00D80F61">
        <w:trPr>
          <w:trHeight w:val="24"/>
        </w:trPr>
        <w:tc>
          <w:tcPr>
            <w:tcW w:w="9317" w:type="dxa"/>
            <w:tcBorders>
              <w:top w:val="thinThickSmallGap" w:sz="18" w:space="0" w:color="auto"/>
              <w:left w:val="nil"/>
              <w:bottom w:val="nil"/>
              <w:right w:val="nil"/>
            </w:tcBorders>
          </w:tcPr>
          <w:p w:rsidR="001A61C1" w:rsidRPr="001A61C1" w:rsidRDefault="001A61C1" w:rsidP="001A61C1">
            <w:pPr>
              <w:ind w:right="0"/>
              <w:jc w:val="center"/>
              <w:rPr>
                <w:rFonts w:ascii="Calibri" w:eastAsia="Times New Roman" w:hAnsi="Calibri" w:cs="Times New Roman"/>
                <w:b/>
                <w:color w:val="000000"/>
                <w:sz w:val="16"/>
                <w:szCs w:val="16"/>
                <w:lang w:eastAsia="lv-LV"/>
              </w:rPr>
            </w:pPr>
          </w:p>
        </w:tc>
      </w:tr>
    </w:tbl>
    <w:p w:rsidR="008B5EF6" w:rsidRDefault="003277C2" w:rsidP="00113181">
      <w:pPr>
        <w:tabs>
          <w:tab w:val="left" w:pos="-5812"/>
          <w:tab w:val="left" w:pos="-5670"/>
        </w:tabs>
        <w:rPr>
          <w:rFonts w:eastAsia="Calibri" w:cs="Times New Roman"/>
          <w:sz w:val="20"/>
          <w:szCs w:val="20"/>
        </w:rPr>
      </w:pPr>
      <w:r>
        <w:rPr>
          <w:rFonts w:eastAsia="Calibri" w:cs="Times New Roman"/>
          <w:sz w:val="20"/>
          <w:szCs w:val="20"/>
        </w:rPr>
        <w:tab/>
      </w:r>
      <w:r>
        <w:rPr>
          <w:rFonts w:eastAsia="Calibri" w:cs="Times New Roman"/>
          <w:sz w:val="20"/>
          <w:szCs w:val="20"/>
        </w:rPr>
        <w:tab/>
      </w:r>
      <w:r>
        <w:rPr>
          <w:rFonts w:eastAsia="Calibri" w:cs="Times New Roman"/>
          <w:sz w:val="20"/>
          <w:szCs w:val="20"/>
        </w:rPr>
        <w:tab/>
      </w:r>
      <w:r>
        <w:rPr>
          <w:rFonts w:eastAsia="Calibri" w:cs="Times New Roman"/>
          <w:sz w:val="20"/>
          <w:szCs w:val="20"/>
        </w:rPr>
        <w:tab/>
      </w:r>
      <w:r>
        <w:rPr>
          <w:rFonts w:eastAsia="Calibri" w:cs="Times New Roman"/>
          <w:sz w:val="20"/>
          <w:szCs w:val="20"/>
        </w:rPr>
        <w:tab/>
      </w:r>
      <w:r>
        <w:rPr>
          <w:rFonts w:eastAsia="Calibri" w:cs="Times New Roman"/>
          <w:sz w:val="20"/>
          <w:szCs w:val="20"/>
        </w:rPr>
        <w:tab/>
      </w:r>
      <w:r>
        <w:rPr>
          <w:rFonts w:eastAsia="Calibri" w:cs="Times New Roman"/>
          <w:sz w:val="20"/>
          <w:szCs w:val="20"/>
        </w:rPr>
        <w:tab/>
      </w:r>
      <w:r>
        <w:rPr>
          <w:rFonts w:eastAsia="Calibri" w:cs="Times New Roman"/>
          <w:sz w:val="20"/>
          <w:szCs w:val="20"/>
        </w:rPr>
        <w:tab/>
        <w:t>IZDOTS</w:t>
      </w:r>
    </w:p>
    <w:p w:rsidR="00113181" w:rsidRDefault="003277C2" w:rsidP="00113181">
      <w:pPr>
        <w:tabs>
          <w:tab w:val="left" w:pos="-5812"/>
          <w:tab w:val="left" w:pos="-5670"/>
        </w:tabs>
        <w:rPr>
          <w:rFonts w:eastAsia="Calibri" w:cs="Times New Roman"/>
          <w:sz w:val="20"/>
          <w:szCs w:val="20"/>
        </w:rPr>
      </w:pPr>
      <w:r>
        <w:rPr>
          <w:rFonts w:eastAsia="Calibri" w:cs="Times New Roman"/>
          <w:sz w:val="20"/>
          <w:szCs w:val="20"/>
        </w:rPr>
        <w:tab/>
      </w:r>
      <w:r>
        <w:rPr>
          <w:rFonts w:eastAsia="Calibri" w:cs="Times New Roman"/>
          <w:sz w:val="20"/>
          <w:szCs w:val="20"/>
        </w:rPr>
        <w:tab/>
      </w:r>
      <w:r>
        <w:rPr>
          <w:rFonts w:eastAsia="Calibri" w:cs="Times New Roman"/>
          <w:sz w:val="20"/>
          <w:szCs w:val="20"/>
        </w:rPr>
        <w:tab/>
      </w:r>
      <w:r>
        <w:rPr>
          <w:rFonts w:eastAsia="Calibri" w:cs="Times New Roman"/>
          <w:sz w:val="20"/>
          <w:szCs w:val="20"/>
        </w:rPr>
        <w:tab/>
      </w:r>
      <w:r>
        <w:rPr>
          <w:rFonts w:eastAsia="Calibri" w:cs="Times New Roman"/>
          <w:sz w:val="20"/>
          <w:szCs w:val="20"/>
        </w:rPr>
        <w:tab/>
      </w:r>
      <w:r>
        <w:rPr>
          <w:rFonts w:eastAsia="Calibri" w:cs="Times New Roman"/>
          <w:sz w:val="20"/>
          <w:szCs w:val="20"/>
        </w:rPr>
        <w:tab/>
      </w:r>
      <w:r>
        <w:rPr>
          <w:rFonts w:eastAsia="Calibri" w:cs="Times New Roman"/>
          <w:sz w:val="20"/>
          <w:szCs w:val="20"/>
        </w:rPr>
        <w:tab/>
      </w:r>
      <w:r>
        <w:rPr>
          <w:rFonts w:eastAsia="Calibri" w:cs="Times New Roman"/>
          <w:sz w:val="20"/>
          <w:szCs w:val="20"/>
        </w:rPr>
        <w:tab/>
        <w:t>ar Tukuma novada domes 29.06.2023.</w:t>
      </w:r>
    </w:p>
    <w:p w:rsidR="00113181" w:rsidRPr="00113181" w:rsidRDefault="003277C2" w:rsidP="00113181">
      <w:pPr>
        <w:tabs>
          <w:tab w:val="left" w:pos="-5812"/>
          <w:tab w:val="left" w:pos="-5670"/>
        </w:tabs>
        <w:rPr>
          <w:rFonts w:eastAsia="Calibri" w:cs="Times New Roman"/>
          <w:sz w:val="20"/>
          <w:szCs w:val="20"/>
        </w:rPr>
      </w:pPr>
      <w:r>
        <w:rPr>
          <w:rFonts w:eastAsia="Calibri" w:cs="Times New Roman"/>
          <w:sz w:val="20"/>
          <w:szCs w:val="20"/>
        </w:rPr>
        <w:tab/>
      </w:r>
      <w:r>
        <w:rPr>
          <w:rFonts w:eastAsia="Calibri" w:cs="Times New Roman"/>
          <w:sz w:val="20"/>
          <w:szCs w:val="20"/>
        </w:rPr>
        <w:tab/>
      </w:r>
      <w:r>
        <w:rPr>
          <w:rFonts w:eastAsia="Calibri" w:cs="Times New Roman"/>
          <w:sz w:val="20"/>
          <w:szCs w:val="20"/>
        </w:rPr>
        <w:tab/>
      </w:r>
      <w:r>
        <w:rPr>
          <w:rFonts w:eastAsia="Calibri" w:cs="Times New Roman"/>
          <w:sz w:val="20"/>
          <w:szCs w:val="20"/>
        </w:rPr>
        <w:tab/>
      </w:r>
      <w:r>
        <w:rPr>
          <w:rFonts w:eastAsia="Calibri" w:cs="Times New Roman"/>
          <w:sz w:val="20"/>
          <w:szCs w:val="20"/>
        </w:rPr>
        <w:tab/>
      </w:r>
      <w:r>
        <w:rPr>
          <w:rFonts w:eastAsia="Calibri" w:cs="Times New Roman"/>
          <w:sz w:val="20"/>
          <w:szCs w:val="20"/>
        </w:rPr>
        <w:tab/>
      </w:r>
      <w:r>
        <w:rPr>
          <w:rFonts w:eastAsia="Calibri" w:cs="Times New Roman"/>
          <w:sz w:val="20"/>
          <w:szCs w:val="20"/>
        </w:rPr>
        <w:tab/>
      </w:r>
      <w:r>
        <w:rPr>
          <w:rFonts w:eastAsia="Calibri" w:cs="Times New Roman"/>
          <w:sz w:val="20"/>
          <w:szCs w:val="20"/>
        </w:rPr>
        <w:tab/>
        <w:t>lēmumu Nr. TND/23/</w:t>
      </w:r>
      <w:r w:rsidR="001A61C1">
        <w:rPr>
          <w:rFonts w:eastAsia="Calibri" w:cs="Times New Roman"/>
          <w:sz w:val="20"/>
          <w:szCs w:val="20"/>
        </w:rPr>
        <w:t>346</w:t>
      </w:r>
      <w:r>
        <w:rPr>
          <w:rFonts w:eastAsia="Calibri" w:cs="Times New Roman"/>
          <w:sz w:val="20"/>
          <w:szCs w:val="20"/>
        </w:rPr>
        <w:t xml:space="preserve"> (prot. Nr. 8, </w:t>
      </w:r>
      <w:r w:rsidR="001A61C1">
        <w:rPr>
          <w:rFonts w:eastAsia="Calibri" w:cs="Times New Roman"/>
          <w:sz w:val="20"/>
          <w:szCs w:val="20"/>
        </w:rPr>
        <w:t>3</w:t>
      </w:r>
      <w:r>
        <w:rPr>
          <w:rFonts w:eastAsia="Calibri" w:cs="Times New Roman"/>
          <w:sz w:val="20"/>
          <w:szCs w:val="20"/>
        </w:rPr>
        <w:t>.</w:t>
      </w:r>
      <w:r w:rsidR="001A61C1">
        <w:rPr>
          <w:rFonts w:eastAsia="Calibri" w:cs="Times New Roman"/>
          <w:sz w:val="20"/>
          <w:szCs w:val="20"/>
        </w:rPr>
        <w:t> </w:t>
      </w:r>
      <w:r>
        <w:rPr>
          <w:rFonts w:eastAsia="Calibri" w:cs="Times New Roman"/>
          <w:sz w:val="20"/>
          <w:szCs w:val="20"/>
        </w:rPr>
        <w:t>§)</w:t>
      </w:r>
    </w:p>
    <w:p w:rsidR="00E6649A" w:rsidRPr="00161345" w:rsidRDefault="003277C2" w:rsidP="00E6649A">
      <w:pPr>
        <w:ind w:right="43"/>
        <w:jc w:val="center"/>
        <w:rPr>
          <w:rFonts w:eastAsia="Times New Roman" w:cs="Times New Roman"/>
          <w:b/>
          <w:szCs w:val="24"/>
          <w:lang w:bidi="lo-LA"/>
        </w:rPr>
      </w:pPr>
      <w:r w:rsidRPr="00161345">
        <w:rPr>
          <w:rFonts w:eastAsia="Calibri" w:cs="Times New Roman"/>
          <w:b/>
          <w:lang w:bidi="lo-LA"/>
        </w:rPr>
        <w:t>NOLIKUMS</w:t>
      </w:r>
    </w:p>
    <w:p w:rsidR="00E6649A" w:rsidRPr="00161345" w:rsidRDefault="003277C2" w:rsidP="00E6649A">
      <w:pPr>
        <w:ind w:right="43"/>
        <w:jc w:val="center"/>
        <w:rPr>
          <w:rFonts w:eastAsia="Calibri" w:cs="Times New Roman"/>
          <w:lang w:bidi="lo-LA"/>
        </w:rPr>
      </w:pPr>
      <w:r w:rsidRPr="00161345">
        <w:rPr>
          <w:rFonts w:eastAsia="Calibri" w:cs="Times New Roman"/>
          <w:lang w:bidi="lo-LA"/>
        </w:rPr>
        <w:t>Tukumā</w:t>
      </w:r>
    </w:p>
    <w:p w:rsidR="006C16DF" w:rsidRDefault="006C16DF" w:rsidP="006C16DF">
      <w:pPr>
        <w:ind w:right="-1"/>
        <w:jc w:val="center"/>
        <w:rPr>
          <w:rFonts w:eastAsia="Times New Roman" w:cs="Times New Roman"/>
          <w:b/>
          <w:sz w:val="16"/>
          <w:szCs w:val="16"/>
          <w:lang w:eastAsia="lv-LV" w:bidi="lo-LA"/>
        </w:rPr>
      </w:pPr>
    </w:p>
    <w:p w:rsidR="00E6649A" w:rsidRDefault="00E6649A" w:rsidP="006C16DF">
      <w:pPr>
        <w:ind w:right="-1"/>
        <w:jc w:val="center"/>
        <w:rPr>
          <w:rFonts w:eastAsia="Times New Roman" w:cs="Times New Roman"/>
          <w:b/>
          <w:sz w:val="16"/>
          <w:szCs w:val="16"/>
          <w:lang w:eastAsia="lv-LV" w:bidi="lo-LA"/>
        </w:rPr>
      </w:pPr>
    </w:p>
    <w:p w:rsidR="00E6649A" w:rsidRPr="00E6649A" w:rsidRDefault="003277C2" w:rsidP="00E6649A">
      <w:pPr>
        <w:ind w:right="-1"/>
        <w:jc w:val="left"/>
        <w:rPr>
          <w:rFonts w:eastAsia="Times New Roman" w:cs="Times New Roman"/>
          <w:b/>
          <w:szCs w:val="24"/>
          <w:lang w:eastAsia="lv-LV" w:bidi="lo-LA"/>
        </w:rPr>
      </w:pPr>
      <w:r w:rsidRPr="00E6649A">
        <w:rPr>
          <w:rFonts w:eastAsia="Times New Roman" w:cs="Times New Roman"/>
          <w:b/>
          <w:szCs w:val="24"/>
          <w:lang w:eastAsia="lv-LV" w:bidi="lo-LA"/>
        </w:rPr>
        <w:t>Tukuma novada pašvaldības iestādes</w:t>
      </w:r>
    </w:p>
    <w:p w:rsidR="00E6649A" w:rsidRPr="00E6649A" w:rsidRDefault="003277C2" w:rsidP="00E6649A">
      <w:pPr>
        <w:ind w:right="-1"/>
        <w:jc w:val="left"/>
        <w:rPr>
          <w:rFonts w:eastAsia="Times New Roman" w:cs="Times New Roman"/>
          <w:b/>
          <w:szCs w:val="24"/>
          <w:lang w:eastAsia="lv-LV" w:bidi="lo-LA"/>
        </w:rPr>
      </w:pPr>
      <w:r w:rsidRPr="00E6649A">
        <w:rPr>
          <w:rFonts w:eastAsia="Times New Roman" w:cs="Times New Roman"/>
          <w:b/>
          <w:szCs w:val="24"/>
          <w:lang w:eastAsia="lv-LV" w:bidi="lo-LA"/>
        </w:rPr>
        <w:t>“Tukuma novada Izglītības pārvalde”</w:t>
      </w:r>
      <w:r>
        <w:rPr>
          <w:rFonts w:eastAsia="Times New Roman" w:cs="Times New Roman"/>
          <w:b/>
          <w:szCs w:val="24"/>
          <w:lang w:eastAsia="lv-LV" w:bidi="lo-LA"/>
        </w:rPr>
        <w:t xml:space="preserve"> nolikums</w:t>
      </w:r>
    </w:p>
    <w:p w:rsidR="00E6649A" w:rsidRPr="00E6649A" w:rsidRDefault="00E6649A" w:rsidP="00E6649A">
      <w:pPr>
        <w:ind w:right="-1"/>
        <w:jc w:val="left"/>
        <w:rPr>
          <w:rFonts w:eastAsia="Times New Roman" w:cs="Times New Roman"/>
          <w:b/>
          <w:szCs w:val="24"/>
          <w:lang w:eastAsia="lv-LV" w:bidi="lo-LA"/>
        </w:rPr>
      </w:pPr>
    </w:p>
    <w:p w:rsidR="006C16DF" w:rsidRPr="006E268F" w:rsidRDefault="003277C2" w:rsidP="003B41AF">
      <w:pPr>
        <w:ind w:left="5812" w:right="-1"/>
        <w:rPr>
          <w:rFonts w:eastAsia="Times New Roman" w:cs="Times New Roman"/>
          <w:sz w:val="20"/>
          <w:szCs w:val="20"/>
          <w:lang w:eastAsia="lv-LV" w:bidi="lo-LA"/>
        </w:rPr>
      </w:pPr>
      <w:r w:rsidRPr="006E268F">
        <w:rPr>
          <w:rFonts w:eastAsia="Times New Roman" w:cs="Times New Roman"/>
          <w:sz w:val="20"/>
          <w:szCs w:val="20"/>
          <w:lang w:eastAsia="lv-LV" w:bidi="lo-LA"/>
        </w:rPr>
        <w:t xml:space="preserve">Izdots saskaņā ar Valsts </w:t>
      </w:r>
      <w:r w:rsidRPr="006E268F">
        <w:rPr>
          <w:rFonts w:eastAsia="Times New Roman" w:cs="Times New Roman"/>
          <w:sz w:val="20"/>
          <w:szCs w:val="20"/>
          <w:lang w:eastAsia="lv-LV" w:bidi="lo-LA"/>
        </w:rPr>
        <w:t>pārvaldes iekārtas</w:t>
      </w:r>
    </w:p>
    <w:p w:rsidR="006C16DF" w:rsidRPr="006E268F" w:rsidRDefault="003277C2" w:rsidP="003B41AF">
      <w:pPr>
        <w:ind w:left="5812" w:right="-1"/>
        <w:rPr>
          <w:rFonts w:eastAsia="Times New Roman" w:cs="Times New Roman"/>
          <w:sz w:val="20"/>
          <w:szCs w:val="20"/>
          <w:lang w:eastAsia="lv-LV" w:bidi="lo-LA"/>
        </w:rPr>
      </w:pPr>
      <w:r w:rsidRPr="006E268F">
        <w:rPr>
          <w:rFonts w:eastAsia="Times New Roman" w:cs="Times New Roman"/>
          <w:sz w:val="20"/>
          <w:szCs w:val="20"/>
          <w:lang w:eastAsia="lv-LV" w:bidi="lo-LA"/>
        </w:rPr>
        <w:t>likuma 28.</w:t>
      </w:r>
      <w:r>
        <w:rPr>
          <w:rFonts w:eastAsia="Times New Roman" w:cs="Times New Roman"/>
          <w:sz w:val="20"/>
          <w:szCs w:val="20"/>
          <w:lang w:eastAsia="lv-LV" w:bidi="lo-LA"/>
        </w:rPr>
        <w:t> </w:t>
      </w:r>
      <w:r w:rsidRPr="006E268F">
        <w:rPr>
          <w:rFonts w:eastAsia="Times New Roman" w:cs="Times New Roman"/>
          <w:sz w:val="20"/>
          <w:szCs w:val="20"/>
          <w:lang w:eastAsia="lv-LV" w:bidi="lo-LA"/>
        </w:rPr>
        <w:t xml:space="preserve">pantu, </w:t>
      </w:r>
      <w:r w:rsidR="007F2F5A">
        <w:rPr>
          <w:rFonts w:eastAsia="Times New Roman" w:cs="Times New Roman"/>
          <w:sz w:val="20"/>
          <w:szCs w:val="20"/>
          <w:lang w:eastAsia="lv-LV" w:bidi="lo-LA"/>
        </w:rPr>
        <w:t>Pašvaldību likuma 10.</w:t>
      </w:r>
      <w:r w:rsidR="0002478C">
        <w:rPr>
          <w:rFonts w:eastAsia="Times New Roman" w:cs="Times New Roman"/>
          <w:sz w:val="20"/>
          <w:szCs w:val="20"/>
          <w:lang w:eastAsia="lv-LV" w:bidi="lo-LA"/>
        </w:rPr>
        <w:t> </w:t>
      </w:r>
      <w:r w:rsidR="007F2F5A">
        <w:rPr>
          <w:rFonts w:eastAsia="Times New Roman" w:cs="Times New Roman"/>
          <w:sz w:val="20"/>
          <w:szCs w:val="20"/>
          <w:lang w:eastAsia="lv-LV" w:bidi="lo-LA"/>
        </w:rPr>
        <w:t>panta pirmās daļas 8.</w:t>
      </w:r>
      <w:r w:rsidR="00165777">
        <w:rPr>
          <w:rFonts w:eastAsia="Times New Roman" w:cs="Times New Roman"/>
          <w:sz w:val="20"/>
          <w:szCs w:val="20"/>
          <w:lang w:eastAsia="lv-LV" w:bidi="lo-LA"/>
        </w:rPr>
        <w:t> </w:t>
      </w:r>
      <w:r w:rsidR="007F2F5A">
        <w:rPr>
          <w:rFonts w:eastAsia="Times New Roman" w:cs="Times New Roman"/>
          <w:sz w:val="20"/>
          <w:szCs w:val="20"/>
          <w:lang w:eastAsia="lv-LV" w:bidi="lo-LA"/>
        </w:rPr>
        <w:t>punkt</w:t>
      </w:r>
      <w:r w:rsidR="003B41AF">
        <w:rPr>
          <w:rFonts w:eastAsia="Times New Roman" w:cs="Times New Roman"/>
          <w:sz w:val="20"/>
          <w:szCs w:val="20"/>
          <w:lang w:eastAsia="lv-LV" w:bidi="lo-LA"/>
        </w:rPr>
        <w:t>u, Izglītības likuma 17.</w:t>
      </w:r>
      <w:r w:rsidR="0002478C">
        <w:rPr>
          <w:rFonts w:eastAsia="Times New Roman" w:cs="Times New Roman"/>
          <w:sz w:val="20"/>
          <w:szCs w:val="20"/>
          <w:lang w:eastAsia="lv-LV" w:bidi="lo-LA"/>
        </w:rPr>
        <w:t> </w:t>
      </w:r>
      <w:r w:rsidR="003B41AF">
        <w:rPr>
          <w:rFonts w:eastAsia="Times New Roman" w:cs="Times New Roman"/>
          <w:sz w:val="20"/>
          <w:szCs w:val="20"/>
          <w:lang w:eastAsia="lv-LV" w:bidi="lo-LA"/>
        </w:rPr>
        <w:t>panta sesto daļu</w:t>
      </w:r>
    </w:p>
    <w:p w:rsidR="006C16DF" w:rsidRPr="006E268F" w:rsidRDefault="006C16DF" w:rsidP="008B5EF6">
      <w:pPr>
        <w:ind w:left="5040" w:right="-1" w:firstLine="720"/>
        <w:jc w:val="right"/>
        <w:rPr>
          <w:rFonts w:eastAsia="Times New Roman" w:cs="Times New Roman"/>
          <w:sz w:val="20"/>
          <w:szCs w:val="20"/>
          <w:lang w:eastAsia="lv-LV" w:bidi="lo-LA"/>
        </w:rPr>
      </w:pPr>
    </w:p>
    <w:p w:rsidR="006C16DF" w:rsidRPr="006E268F" w:rsidRDefault="006C16DF" w:rsidP="006C16DF">
      <w:pPr>
        <w:ind w:left="5040" w:right="-1" w:firstLine="720"/>
        <w:jc w:val="left"/>
        <w:rPr>
          <w:rFonts w:eastAsia="Times New Roman" w:cs="Times New Roman"/>
          <w:sz w:val="20"/>
          <w:szCs w:val="20"/>
          <w:lang w:eastAsia="lv-LV" w:bidi="lo-LA"/>
        </w:rPr>
      </w:pPr>
    </w:p>
    <w:p w:rsidR="006C16DF" w:rsidRPr="009F5EB9" w:rsidRDefault="003277C2" w:rsidP="009F5EB9">
      <w:pPr>
        <w:ind w:right="-1"/>
        <w:jc w:val="center"/>
        <w:rPr>
          <w:rFonts w:eastAsia="Times New Roman" w:cs="Times New Roman"/>
          <w:b/>
          <w:szCs w:val="24"/>
          <w:lang w:eastAsia="lv-LV" w:bidi="lo-LA"/>
        </w:rPr>
      </w:pPr>
      <w:r>
        <w:rPr>
          <w:rFonts w:eastAsia="Times New Roman" w:cs="Times New Roman"/>
          <w:b/>
          <w:szCs w:val="24"/>
          <w:lang w:eastAsia="lv-LV" w:bidi="lo-LA"/>
        </w:rPr>
        <w:t>I. </w:t>
      </w:r>
      <w:r w:rsidR="006B6CD7" w:rsidRPr="009F5EB9">
        <w:rPr>
          <w:rFonts w:eastAsia="Times New Roman" w:cs="Times New Roman"/>
          <w:b/>
          <w:szCs w:val="24"/>
          <w:lang w:eastAsia="lv-LV" w:bidi="lo-LA"/>
        </w:rPr>
        <w:t>Vispārīgie jautājumi</w:t>
      </w:r>
    </w:p>
    <w:p w:rsidR="008B5EF6" w:rsidRPr="006E268F" w:rsidRDefault="008B5EF6" w:rsidP="003B41AF">
      <w:pPr>
        <w:pStyle w:val="Sarakstarindkopa"/>
        <w:ind w:left="1080" w:right="-1"/>
        <w:rPr>
          <w:rFonts w:eastAsia="Times New Roman" w:cs="Times New Roman"/>
          <w:b/>
          <w:szCs w:val="24"/>
          <w:lang w:eastAsia="lv-LV" w:bidi="lo-LA"/>
        </w:rPr>
      </w:pPr>
    </w:p>
    <w:p w:rsidR="00F278BF" w:rsidRPr="001823E6" w:rsidRDefault="003277C2" w:rsidP="001823E6">
      <w:pPr>
        <w:shd w:val="clear" w:color="auto" w:fill="FFFFFF"/>
        <w:spacing w:line="293" w:lineRule="atLeast"/>
        <w:ind w:right="-1" w:firstLine="567"/>
        <w:rPr>
          <w:rFonts w:eastAsia="Times New Roman" w:cs="Times New Roman"/>
          <w:szCs w:val="24"/>
          <w:lang w:eastAsia="lv-LV"/>
        </w:rPr>
      </w:pPr>
      <w:r>
        <w:rPr>
          <w:rFonts w:eastAsia="Times New Roman" w:cs="Times New Roman"/>
          <w:szCs w:val="24"/>
          <w:lang w:eastAsia="lv-LV"/>
        </w:rPr>
        <w:t xml:space="preserve">1. </w:t>
      </w:r>
      <w:r w:rsidR="007F2F5A" w:rsidRPr="001823E6">
        <w:rPr>
          <w:rFonts w:eastAsia="Times New Roman" w:cs="Times New Roman"/>
          <w:szCs w:val="24"/>
          <w:lang w:eastAsia="lv-LV"/>
        </w:rPr>
        <w:t>Tukuma novada pašvaldības iestāde “</w:t>
      </w:r>
      <w:r w:rsidR="006C16DF" w:rsidRPr="001823E6">
        <w:rPr>
          <w:rFonts w:eastAsia="Times New Roman" w:cs="Times New Roman"/>
          <w:szCs w:val="24"/>
          <w:lang w:eastAsia="lv-LV"/>
        </w:rPr>
        <w:t>Tukuma novada Izglītības pārvalde</w:t>
      </w:r>
      <w:r w:rsidR="007F2F5A" w:rsidRPr="001823E6">
        <w:rPr>
          <w:rFonts w:eastAsia="Times New Roman" w:cs="Times New Roman"/>
          <w:szCs w:val="24"/>
          <w:lang w:eastAsia="lv-LV"/>
        </w:rPr>
        <w:t>”</w:t>
      </w:r>
      <w:r w:rsidR="006C16DF" w:rsidRPr="001823E6">
        <w:rPr>
          <w:rFonts w:eastAsia="Times New Roman" w:cs="Times New Roman"/>
          <w:szCs w:val="24"/>
          <w:lang w:eastAsia="lv-LV"/>
        </w:rPr>
        <w:t xml:space="preserve"> (turpmāk – Pārvalde)</w:t>
      </w:r>
      <w:r w:rsidR="00BC59E5" w:rsidRPr="001823E6">
        <w:rPr>
          <w:rFonts w:eastAsia="Calibri" w:cs="Times New Roman"/>
          <w:color w:val="FF0000"/>
        </w:rPr>
        <w:t xml:space="preserve"> </w:t>
      </w:r>
      <w:r w:rsidR="00BC59E5" w:rsidRPr="001823E6">
        <w:rPr>
          <w:rFonts w:eastAsia="Calibri" w:cs="Times New Roman"/>
        </w:rPr>
        <w:t xml:space="preserve">ir Tukuma novada </w:t>
      </w:r>
      <w:r w:rsidRPr="001823E6">
        <w:rPr>
          <w:rFonts w:eastAsia="Calibri" w:cs="Times New Roman"/>
        </w:rPr>
        <w:t>pašvaldības</w:t>
      </w:r>
      <w:r w:rsidR="00BC59E5" w:rsidRPr="001823E6">
        <w:rPr>
          <w:rFonts w:eastAsia="Calibri" w:cs="Times New Roman"/>
        </w:rPr>
        <w:t xml:space="preserve"> (turpmāk – </w:t>
      </w:r>
      <w:r w:rsidRPr="001823E6">
        <w:rPr>
          <w:rFonts w:eastAsia="Calibri" w:cs="Times New Roman"/>
        </w:rPr>
        <w:t>Pašvaldība</w:t>
      </w:r>
      <w:r w:rsidR="00BC59E5" w:rsidRPr="001823E6">
        <w:rPr>
          <w:rFonts w:eastAsia="Calibri" w:cs="Times New Roman"/>
        </w:rPr>
        <w:t>) izveidota izglītības pārvaldes iestāde</w:t>
      </w:r>
      <w:r w:rsidR="006C16DF" w:rsidRPr="001823E6">
        <w:rPr>
          <w:rFonts w:eastAsia="Times New Roman" w:cs="Times New Roman"/>
          <w:szCs w:val="24"/>
          <w:lang w:eastAsia="lv-LV"/>
        </w:rPr>
        <w:t>, kas īsteno</w:t>
      </w:r>
      <w:r w:rsidR="00BC59E5" w:rsidRPr="001823E6">
        <w:rPr>
          <w:rFonts w:eastAsia="Times New Roman" w:cs="Times New Roman"/>
          <w:szCs w:val="24"/>
          <w:lang w:eastAsia="lv-LV"/>
        </w:rPr>
        <w:t xml:space="preserve"> </w:t>
      </w:r>
      <w:r w:rsidR="006C16DF" w:rsidRPr="001823E6">
        <w:rPr>
          <w:rFonts w:eastAsia="Times New Roman" w:cs="Times New Roman"/>
          <w:szCs w:val="24"/>
          <w:lang w:eastAsia="lv-LV"/>
        </w:rPr>
        <w:t>Pašvaldība</w:t>
      </w:r>
      <w:r w:rsidRPr="001823E6">
        <w:rPr>
          <w:rFonts w:eastAsia="Times New Roman" w:cs="Times New Roman"/>
          <w:szCs w:val="24"/>
          <w:lang w:eastAsia="lv-LV"/>
        </w:rPr>
        <w:t>s</w:t>
      </w:r>
      <w:r w:rsidR="006C16DF" w:rsidRPr="001823E6">
        <w:rPr>
          <w:rFonts w:eastAsia="Times New Roman" w:cs="Times New Roman"/>
          <w:szCs w:val="24"/>
          <w:lang w:eastAsia="lv-LV"/>
        </w:rPr>
        <w:t xml:space="preserve"> funkcijas izglītības</w:t>
      </w:r>
      <w:r w:rsidR="00CA6688" w:rsidRPr="001823E6">
        <w:rPr>
          <w:rFonts w:eastAsia="Times New Roman" w:cs="Times New Roman"/>
          <w:szCs w:val="24"/>
          <w:lang w:eastAsia="lv-LV"/>
        </w:rPr>
        <w:t xml:space="preserve"> pārvaldes, izglītības kvalitātes nodrošināšanas</w:t>
      </w:r>
      <w:r w:rsidR="006C16DF" w:rsidRPr="001823E6">
        <w:rPr>
          <w:rFonts w:eastAsia="Times New Roman" w:cs="Times New Roman"/>
          <w:szCs w:val="24"/>
          <w:lang w:eastAsia="lv-LV"/>
        </w:rPr>
        <w:t xml:space="preserve"> un jaunatnes jomās.</w:t>
      </w:r>
    </w:p>
    <w:p w:rsidR="00F278BF" w:rsidRPr="001823E6" w:rsidRDefault="003277C2" w:rsidP="001823E6">
      <w:pPr>
        <w:shd w:val="clear" w:color="auto" w:fill="FFFFFF"/>
        <w:spacing w:line="293" w:lineRule="atLeast"/>
        <w:ind w:right="-1" w:firstLine="567"/>
        <w:rPr>
          <w:rFonts w:eastAsia="Times New Roman" w:cs="Times New Roman"/>
          <w:szCs w:val="24"/>
          <w:lang w:eastAsia="lv-LV"/>
        </w:rPr>
      </w:pPr>
      <w:r>
        <w:rPr>
          <w:rFonts w:eastAsia="Times New Roman" w:cs="Times New Roman"/>
          <w:szCs w:val="24"/>
          <w:lang w:eastAsia="lv-LV" w:bidi="lo-LA"/>
        </w:rPr>
        <w:t xml:space="preserve">2. </w:t>
      </w:r>
      <w:r w:rsidR="006B6CD7" w:rsidRPr="001823E6">
        <w:rPr>
          <w:rFonts w:eastAsia="Times New Roman" w:cs="Times New Roman"/>
          <w:szCs w:val="24"/>
          <w:lang w:eastAsia="lv-LV" w:bidi="lo-LA"/>
        </w:rPr>
        <w:t xml:space="preserve">Pārvalde savā darbībā ievēro Latvijas Republikas normatīvos aktus, </w:t>
      </w:r>
      <w:r w:rsidR="007B57CA" w:rsidRPr="001823E6">
        <w:rPr>
          <w:rFonts w:eastAsia="Times New Roman" w:cs="Times New Roman"/>
          <w:szCs w:val="24"/>
          <w:lang w:eastAsia="lv-LV" w:bidi="lo-LA"/>
        </w:rPr>
        <w:t>Pašvaldības</w:t>
      </w:r>
      <w:r w:rsidR="00FA18C8" w:rsidRPr="001823E6">
        <w:rPr>
          <w:rFonts w:eastAsia="Times New Roman" w:cs="Times New Roman"/>
          <w:szCs w:val="24"/>
          <w:lang w:eastAsia="lv-LV" w:bidi="lo-LA"/>
        </w:rPr>
        <w:t xml:space="preserve"> </w:t>
      </w:r>
      <w:r w:rsidRPr="001823E6">
        <w:rPr>
          <w:rFonts w:eastAsia="Times New Roman" w:cs="Times New Roman"/>
          <w:szCs w:val="24"/>
          <w:lang w:eastAsia="lv-LV" w:bidi="lo-LA"/>
        </w:rPr>
        <w:t xml:space="preserve">un Tukuma novada Domes (turpmāk – Dome) </w:t>
      </w:r>
      <w:r w:rsidR="00FA18C8" w:rsidRPr="001823E6">
        <w:rPr>
          <w:rFonts w:eastAsia="Times New Roman" w:cs="Times New Roman"/>
          <w:szCs w:val="24"/>
          <w:lang w:eastAsia="lv-LV" w:bidi="lo-LA"/>
        </w:rPr>
        <w:t xml:space="preserve">izdotos </w:t>
      </w:r>
      <w:r w:rsidR="006B6CD7" w:rsidRPr="001823E6">
        <w:rPr>
          <w:rFonts w:eastAsia="Times New Roman" w:cs="Times New Roman"/>
          <w:szCs w:val="24"/>
          <w:lang w:eastAsia="lv-LV" w:bidi="lo-LA"/>
        </w:rPr>
        <w:t>normatīvos aktus</w:t>
      </w:r>
      <w:r w:rsidR="00C2491B" w:rsidRPr="001823E6">
        <w:rPr>
          <w:rFonts w:eastAsia="Times New Roman" w:cs="Times New Roman"/>
          <w:szCs w:val="24"/>
          <w:lang w:eastAsia="lv-LV" w:bidi="lo-LA"/>
        </w:rPr>
        <w:t xml:space="preserve"> un</w:t>
      </w:r>
      <w:r w:rsidR="006B6CD7" w:rsidRPr="001823E6">
        <w:rPr>
          <w:rFonts w:eastAsia="Times New Roman" w:cs="Times New Roman"/>
          <w:szCs w:val="24"/>
          <w:lang w:eastAsia="lv-LV" w:bidi="lo-LA"/>
        </w:rPr>
        <w:t xml:space="preserve"> lēmumus</w:t>
      </w:r>
      <w:r w:rsidR="00C2491B" w:rsidRPr="001823E6">
        <w:rPr>
          <w:rFonts w:eastAsia="Times New Roman" w:cs="Times New Roman"/>
          <w:szCs w:val="24"/>
          <w:lang w:eastAsia="lv-LV" w:bidi="lo-LA"/>
        </w:rPr>
        <w:t>, iestādes iekšējos normatīvos aktus</w:t>
      </w:r>
      <w:r w:rsidR="006B6CD7" w:rsidRPr="001823E6">
        <w:rPr>
          <w:rFonts w:eastAsia="Times New Roman" w:cs="Times New Roman"/>
          <w:szCs w:val="24"/>
          <w:lang w:eastAsia="lv-LV" w:bidi="lo-LA"/>
        </w:rPr>
        <w:t xml:space="preserve"> un šo nolikumu (turpmāk – Nolikums). Nolikumu un grozījumus tajā </w:t>
      </w:r>
      <w:r w:rsidR="001A503D" w:rsidRPr="001823E6">
        <w:rPr>
          <w:rFonts w:eastAsia="Times New Roman" w:cs="Times New Roman"/>
          <w:szCs w:val="24"/>
          <w:lang w:eastAsia="lv-LV" w:bidi="lo-LA"/>
        </w:rPr>
        <w:t>izdod</w:t>
      </w:r>
      <w:r w:rsidR="006B6CD7" w:rsidRPr="001823E6">
        <w:rPr>
          <w:rFonts w:eastAsia="Times New Roman" w:cs="Times New Roman"/>
          <w:szCs w:val="24"/>
          <w:lang w:eastAsia="lv-LV" w:bidi="lo-LA"/>
        </w:rPr>
        <w:t xml:space="preserve"> </w:t>
      </w:r>
      <w:r w:rsidR="007B57CA" w:rsidRPr="001823E6">
        <w:rPr>
          <w:rFonts w:eastAsia="Times New Roman" w:cs="Times New Roman"/>
          <w:szCs w:val="24"/>
          <w:lang w:eastAsia="lv-LV" w:bidi="lo-LA"/>
        </w:rPr>
        <w:t>Dome</w:t>
      </w:r>
      <w:r w:rsidR="00055423" w:rsidRPr="001823E6">
        <w:rPr>
          <w:rFonts w:eastAsia="Times New Roman" w:cs="Times New Roman"/>
          <w:szCs w:val="24"/>
          <w:lang w:eastAsia="lv-LV" w:bidi="lo-LA"/>
        </w:rPr>
        <w:t>.</w:t>
      </w:r>
    </w:p>
    <w:p w:rsidR="00F278BF" w:rsidRPr="001823E6" w:rsidRDefault="003277C2" w:rsidP="001823E6">
      <w:pPr>
        <w:shd w:val="clear" w:color="auto" w:fill="FFFFFF"/>
        <w:tabs>
          <w:tab w:val="left" w:pos="284"/>
          <w:tab w:val="left" w:pos="851"/>
        </w:tabs>
        <w:spacing w:line="293" w:lineRule="atLeast"/>
        <w:ind w:left="567" w:right="-1"/>
        <w:rPr>
          <w:rFonts w:eastAsia="Times New Roman" w:cs="Times New Roman"/>
          <w:szCs w:val="24"/>
          <w:lang w:eastAsia="lv-LV"/>
        </w:rPr>
      </w:pPr>
      <w:r>
        <w:rPr>
          <w:rFonts w:eastAsia="Times New Roman" w:cs="Times New Roman"/>
          <w:szCs w:val="24"/>
          <w:lang w:eastAsia="lv-LV"/>
        </w:rPr>
        <w:t xml:space="preserve">3. </w:t>
      </w:r>
      <w:r w:rsidR="006B6CD7" w:rsidRPr="001823E6">
        <w:rPr>
          <w:rFonts w:eastAsia="Times New Roman" w:cs="Times New Roman"/>
          <w:szCs w:val="24"/>
          <w:lang w:eastAsia="lv-LV"/>
        </w:rPr>
        <w:t xml:space="preserve">Pārvaldes juridiskā adrese ir Talsu iela 4, Tukums, Tukuma novads, LV-3101. </w:t>
      </w:r>
    </w:p>
    <w:p w:rsidR="004E2EE9" w:rsidRPr="001823E6" w:rsidRDefault="003277C2" w:rsidP="001823E6">
      <w:pPr>
        <w:shd w:val="clear" w:color="auto" w:fill="FFFFFF"/>
        <w:tabs>
          <w:tab w:val="left" w:pos="284"/>
          <w:tab w:val="left" w:pos="851"/>
        </w:tabs>
        <w:spacing w:line="293" w:lineRule="atLeast"/>
        <w:ind w:left="567" w:right="-1"/>
        <w:rPr>
          <w:rFonts w:eastAsia="Times New Roman" w:cs="Times New Roman"/>
          <w:szCs w:val="24"/>
          <w:lang w:eastAsia="lv-LV"/>
        </w:rPr>
      </w:pPr>
      <w:r>
        <w:rPr>
          <w:rFonts w:eastAsia="Times New Roman" w:cs="Times New Roman"/>
          <w:szCs w:val="24"/>
          <w:lang w:eastAsia="lv-LV"/>
        </w:rPr>
        <w:t xml:space="preserve">4. </w:t>
      </w:r>
      <w:r w:rsidR="00FA18C8" w:rsidRPr="001823E6">
        <w:rPr>
          <w:rFonts w:eastAsia="Times New Roman" w:cs="Times New Roman"/>
          <w:szCs w:val="24"/>
          <w:lang w:eastAsia="lv-LV"/>
        </w:rPr>
        <w:t>Pārvaldes faktiskā</w:t>
      </w:r>
      <w:r w:rsidR="00AC251A" w:rsidRPr="001823E6">
        <w:rPr>
          <w:rFonts w:eastAsia="Times New Roman" w:cs="Times New Roman"/>
          <w:szCs w:val="24"/>
          <w:lang w:eastAsia="lv-LV"/>
        </w:rPr>
        <w:t>s</w:t>
      </w:r>
      <w:r w:rsidR="00FA18C8" w:rsidRPr="001823E6">
        <w:rPr>
          <w:rFonts w:eastAsia="Times New Roman" w:cs="Times New Roman"/>
          <w:szCs w:val="24"/>
          <w:lang w:eastAsia="lv-LV"/>
        </w:rPr>
        <w:t xml:space="preserve"> adrese</w:t>
      </w:r>
      <w:r w:rsidR="00AC251A" w:rsidRPr="001823E6">
        <w:rPr>
          <w:rFonts w:eastAsia="Times New Roman" w:cs="Times New Roman"/>
          <w:szCs w:val="24"/>
          <w:lang w:eastAsia="lv-LV"/>
        </w:rPr>
        <w:t>s</w:t>
      </w:r>
      <w:r w:rsidR="00FA18C8" w:rsidRPr="001823E6">
        <w:rPr>
          <w:rFonts w:eastAsia="Times New Roman" w:cs="Times New Roman"/>
          <w:szCs w:val="24"/>
          <w:lang w:eastAsia="lv-LV"/>
        </w:rPr>
        <w:t xml:space="preserve"> ir</w:t>
      </w:r>
      <w:r w:rsidRPr="001823E6">
        <w:rPr>
          <w:rFonts w:eastAsia="Times New Roman" w:cs="Times New Roman"/>
          <w:szCs w:val="24"/>
          <w:lang w:eastAsia="lv-LV"/>
        </w:rPr>
        <w:t>:</w:t>
      </w:r>
    </w:p>
    <w:p w:rsidR="004E2EE9" w:rsidRPr="001823E6" w:rsidRDefault="003277C2" w:rsidP="001823E6">
      <w:pPr>
        <w:shd w:val="clear" w:color="auto" w:fill="FFFFFF"/>
        <w:tabs>
          <w:tab w:val="left" w:pos="284"/>
          <w:tab w:val="left" w:pos="851"/>
        </w:tabs>
        <w:spacing w:line="293" w:lineRule="atLeast"/>
        <w:ind w:left="720" w:right="-1" w:hanging="153"/>
        <w:rPr>
          <w:rFonts w:eastAsia="Times New Roman" w:cs="Times New Roman"/>
          <w:szCs w:val="24"/>
          <w:lang w:eastAsia="lv-LV"/>
        </w:rPr>
      </w:pPr>
      <w:r>
        <w:rPr>
          <w:rFonts w:eastAsia="Times New Roman" w:cs="Times New Roman"/>
          <w:szCs w:val="24"/>
          <w:lang w:eastAsia="lv-LV"/>
        </w:rPr>
        <w:t>4.1.</w:t>
      </w:r>
      <w:r w:rsidRPr="001823E6">
        <w:rPr>
          <w:rFonts w:eastAsia="Times New Roman" w:cs="Times New Roman"/>
          <w:szCs w:val="24"/>
          <w:lang w:eastAsia="lv-LV"/>
        </w:rPr>
        <w:t xml:space="preserve"> </w:t>
      </w:r>
      <w:r w:rsidR="00FA18C8" w:rsidRPr="001823E6">
        <w:rPr>
          <w:rFonts w:eastAsia="Times New Roman" w:cs="Times New Roman"/>
          <w:szCs w:val="24"/>
          <w:lang w:eastAsia="lv-LV"/>
        </w:rPr>
        <w:t>Šēseles iela 3,</w:t>
      </w:r>
      <w:r w:rsidR="007712A5" w:rsidRPr="001823E6">
        <w:rPr>
          <w:rFonts w:eastAsia="Times New Roman" w:cs="Times New Roman"/>
          <w:szCs w:val="24"/>
          <w:lang w:eastAsia="lv-LV"/>
        </w:rPr>
        <w:t xml:space="preserve"> Tukums, Tukuma novads, LV-3101</w:t>
      </w:r>
      <w:r w:rsidRPr="001823E6">
        <w:rPr>
          <w:rFonts w:eastAsia="Times New Roman" w:cs="Times New Roman"/>
          <w:szCs w:val="24"/>
          <w:lang w:eastAsia="lv-LV"/>
        </w:rPr>
        <w:t>;</w:t>
      </w:r>
    </w:p>
    <w:p w:rsidR="00F278BF" w:rsidRPr="001823E6" w:rsidRDefault="003277C2" w:rsidP="001823E6">
      <w:pPr>
        <w:shd w:val="clear" w:color="auto" w:fill="FFFFFF"/>
        <w:spacing w:line="293" w:lineRule="atLeast"/>
        <w:ind w:left="720" w:right="-1" w:hanging="153"/>
        <w:rPr>
          <w:rFonts w:eastAsia="Times New Roman" w:cs="Times New Roman"/>
          <w:szCs w:val="24"/>
          <w:lang w:eastAsia="lv-LV"/>
        </w:rPr>
      </w:pPr>
      <w:r>
        <w:rPr>
          <w:rFonts w:eastAsia="Times New Roman" w:cs="Times New Roman"/>
          <w:szCs w:val="24"/>
          <w:lang w:eastAsia="lv-LV"/>
        </w:rPr>
        <w:t>4.2.</w:t>
      </w:r>
      <w:r w:rsidR="004E2EE9" w:rsidRPr="001823E6">
        <w:rPr>
          <w:rFonts w:eastAsia="Times New Roman" w:cs="Times New Roman"/>
          <w:szCs w:val="24"/>
          <w:lang w:eastAsia="lv-LV"/>
        </w:rPr>
        <w:t xml:space="preserve"> </w:t>
      </w:r>
      <w:r w:rsidR="007712A5" w:rsidRPr="001823E6">
        <w:rPr>
          <w:rFonts w:eastAsia="Times New Roman" w:cs="Times New Roman"/>
          <w:szCs w:val="24"/>
          <w:lang w:eastAsia="lv-LV"/>
        </w:rPr>
        <w:t>Zīļu iela 2, Kandava, Tukuma novads, LV-3120.</w:t>
      </w:r>
    </w:p>
    <w:p w:rsidR="00F278BF" w:rsidRPr="001823E6" w:rsidRDefault="003277C2" w:rsidP="001823E6">
      <w:pPr>
        <w:shd w:val="clear" w:color="auto" w:fill="FFFFFF"/>
        <w:spacing w:line="293" w:lineRule="atLeast"/>
        <w:ind w:right="-1" w:firstLine="567"/>
        <w:rPr>
          <w:rFonts w:eastAsia="Times New Roman" w:cs="Times New Roman"/>
          <w:szCs w:val="24"/>
          <w:lang w:eastAsia="lv-LV"/>
        </w:rPr>
      </w:pPr>
      <w:r>
        <w:rPr>
          <w:rFonts w:eastAsia="Times New Roman" w:cs="Times New Roman"/>
          <w:szCs w:val="24"/>
          <w:lang w:eastAsia="lv-LV"/>
        </w:rPr>
        <w:t xml:space="preserve">5. </w:t>
      </w:r>
      <w:r w:rsidR="006B6CD7" w:rsidRPr="001823E6">
        <w:rPr>
          <w:rFonts w:eastAsia="Times New Roman" w:cs="Times New Roman"/>
          <w:szCs w:val="24"/>
          <w:lang w:eastAsia="lv-LV"/>
        </w:rPr>
        <w:t>Pārvalde ir patstāvīga sava darba organizēšanā, iekšējo normatīvo dokumentu izstrādē un funkciju veikšanai piešķirto līdzekļu izlietošanā.</w:t>
      </w:r>
      <w:r w:rsidR="00055423" w:rsidRPr="001823E6">
        <w:rPr>
          <w:rFonts w:eastAsia="Times New Roman" w:cs="Times New Roman"/>
          <w:szCs w:val="24"/>
          <w:lang w:eastAsia="lv-LV"/>
        </w:rPr>
        <w:t xml:space="preserve"> </w:t>
      </w:r>
      <w:r w:rsidR="00EA4F35" w:rsidRPr="001823E6">
        <w:rPr>
          <w:rFonts w:eastAsia="Times New Roman" w:cs="Times New Roman"/>
          <w:szCs w:val="24"/>
          <w:lang w:eastAsia="lv-LV"/>
        </w:rPr>
        <w:t xml:space="preserve">Pārvalde tiek finansēta no pašvaldības budžeta līdzekļiem, valsts budžeta līdzekļiem, projektos piesaistītiem publisko fondu līdzekļiem, privātpersonu ziedojumiem un dāvinājumiem. </w:t>
      </w:r>
    </w:p>
    <w:p w:rsidR="00F278BF" w:rsidRPr="001823E6" w:rsidRDefault="003277C2" w:rsidP="001823E6">
      <w:pPr>
        <w:shd w:val="clear" w:color="auto" w:fill="FFFFFF"/>
        <w:tabs>
          <w:tab w:val="left" w:pos="284"/>
          <w:tab w:val="left" w:pos="851"/>
        </w:tabs>
        <w:spacing w:line="293" w:lineRule="atLeast"/>
        <w:ind w:left="567" w:right="-1"/>
        <w:rPr>
          <w:rFonts w:eastAsia="Times New Roman" w:cs="Times New Roman"/>
          <w:szCs w:val="24"/>
          <w:lang w:eastAsia="lv-LV"/>
        </w:rPr>
      </w:pPr>
      <w:r>
        <w:rPr>
          <w:rFonts w:eastAsia="Times New Roman" w:cs="Times New Roman"/>
          <w:szCs w:val="24"/>
          <w:lang w:eastAsia="lv-LV"/>
        </w:rPr>
        <w:t xml:space="preserve">6. </w:t>
      </w:r>
      <w:r w:rsidR="006B6CD7" w:rsidRPr="001823E6">
        <w:rPr>
          <w:rFonts w:eastAsia="Times New Roman" w:cs="Times New Roman"/>
          <w:szCs w:val="24"/>
          <w:lang w:eastAsia="lv-LV"/>
        </w:rPr>
        <w:t xml:space="preserve">Pārvalde ir dalībnieks biedrībā </w:t>
      </w:r>
      <w:r w:rsidR="00D84039">
        <w:rPr>
          <w:rFonts w:eastAsia="Times New Roman" w:cs="Times New Roman"/>
          <w:szCs w:val="24"/>
          <w:lang w:eastAsia="lv-LV"/>
        </w:rPr>
        <w:t>“</w:t>
      </w:r>
      <w:r w:rsidR="006B6CD7" w:rsidRPr="001823E6">
        <w:rPr>
          <w:rFonts w:eastAsia="Times New Roman" w:cs="Times New Roman"/>
          <w:szCs w:val="24"/>
          <w:lang w:eastAsia="lv-LV"/>
        </w:rPr>
        <w:t>Latvijas Pieaugušo izglītības apvienība”.</w:t>
      </w:r>
    </w:p>
    <w:p w:rsidR="00F278BF" w:rsidRPr="001823E6" w:rsidRDefault="003277C2" w:rsidP="001823E6">
      <w:pPr>
        <w:shd w:val="clear" w:color="auto" w:fill="FFFFFF"/>
        <w:tabs>
          <w:tab w:val="left" w:pos="284"/>
          <w:tab w:val="left" w:pos="851"/>
        </w:tabs>
        <w:spacing w:line="293" w:lineRule="atLeast"/>
        <w:ind w:left="567" w:right="-1"/>
        <w:rPr>
          <w:rFonts w:eastAsia="Times New Roman" w:cs="Times New Roman"/>
          <w:szCs w:val="24"/>
          <w:lang w:eastAsia="lv-LV"/>
        </w:rPr>
      </w:pPr>
      <w:r>
        <w:rPr>
          <w:rFonts w:eastAsia="Times New Roman" w:cs="Times New Roman"/>
          <w:szCs w:val="24"/>
          <w:lang w:eastAsia="lv-LV"/>
        </w:rPr>
        <w:t xml:space="preserve">7. </w:t>
      </w:r>
      <w:r w:rsidR="006B6CD7" w:rsidRPr="001823E6">
        <w:rPr>
          <w:rFonts w:eastAsia="Times New Roman" w:cs="Times New Roman"/>
          <w:szCs w:val="24"/>
          <w:lang w:eastAsia="lv-LV"/>
        </w:rPr>
        <w:t xml:space="preserve">Pārvaldi izveido, reorganizē vai likvidē Dome, tā ir </w:t>
      </w:r>
      <w:r w:rsidR="00095F2D" w:rsidRPr="001823E6">
        <w:rPr>
          <w:rFonts w:eastAsia="Times New Roman" w:cs="Times New Roman"/>
          <w:szCs w:val="24"/>
          <w:lang w:eastAsia="lv-LV"/>
        </w:rPr>
        <w:t xml:space="preserve">Pašvaldības izpilddirektora </w:t>
      </w:r>
      <w:r w:rsidR="006B6CD7" w:rsidRPr="001823E6">
        <w:rPr>
          <w:rFonts w:eastAsia="Times New Roman" w:cs="Times New Roman"/>
          <w:szCs w:val="24"/>
          <w:lang w:eastAsia="lv-LV"/>
        </w:rPr>
        <w:t xml:space="preserve"> </w:t>
      </w:r>
      <w:r w:rsidR="00055423" w:rsidRPr="001823E6">
        <w:rPr>
          <w:rFonts w:eastAsia="Times New Roman" w:cs="Times New Roman"/>
          <w:szCs w:val="24"/>
          <w:lang w:eastAsia="lv-LV"/>
        </w:rPr>
        <w:t>pakļautībā.</w:t>
      </w:r>
    </w:p>
    <w:p w:rsidR="00F278BF" w:rsidRPr="001823E6" w:rsidRDefault="003277C2" w:rsidP="001823E6">
      <w:pPr>
        <w:shd w:val="clear" w:color="auto" w:fill="FFFFFF"/>
        <w:spacing w:line="293" w:lineRule="atLeast"/>
        <w:ind w:right="-1" w:firstLine="567"/>
        <w:rPr>
          <w:rFonts w:eastAsia="Times New Roman" w:cs="Times New Roman"/>
          <w:szCs w:val="24"/>
          <w:lang w:eastAsia="lv-LV"/>
        </w:rPr>
      </w:pPr>
      <w:r>
        <w:rPr>
          <w:rFonts w:eastAsia="Times New Roman" w:cs="Times New Roman"/>
          <w:szCs w:val="24"/>
          <w:lang w:eastAsia="lv-LV"/>
        </w:rPr>
        <w:t xml:space="preserve">8. </w:t>
      </w:r>
      <w:r w:rsidR="00FA18C8" w:rsidRPr="001823E6">
        <w:rPr>
          <w:rFonts w:eastAsia="Times New Roman" w:cs="Times New Roman"/>
          <w:szCs w:val="24"/>
          <w:lang w:eastAsia="lv-LV"/>
        </w:rPr>
        <w:t>P</w:t>
      </w:r>
      <w:r w:rsidR="006B6CD7" w:rsidRPr="001823E6">
        <w:rPr>
          <w:rFonts w:eastAsia="Times New Roman" w:cs="Times New Roman"/>
          <w:szCs w:val="24"/>
          <w:lang w:eastAsia="lv-LV"/>
        </w:rPr>
        <w:t xml:space="preserve">ārvaldes funkcionālā pakļautībā ir visas </w:t>
      </w:r>
      <w:r w:rsidR="00095F2D" w:rsidRPr="001823E6">
        <w:rPr>
          <w:rFonts w:eastAsia="Times New Roman" w:cs="Times New Roman"/>
          <w:szCs w:val="24"/>
          <w:lang w:eastAsia="lv-LV"/>
        </w:rPr>
        <w:t>P</w:t>
      </w:r>
      <w:r w:rsidR="006B6CD7" w:rsidRPr="001823E6">
        <w:rPr>
          <w:rFonts w:eastAsia="Times New Roman" w:cs="Times New Roman"/>
          <w:szCs w:val="24"/>
          <w:lang w:eastAsia="lv-LV"/>
        </w:rPr>
        <w:t xml:space="preserve">ašvaldības izglītības iestādes </w:t>
      </w:r>
      <w:r w:rsidR="00055423" w:rsidRPr="001823E6">
        <w:rPr>
          <w:rFonts w:eastAsia="Times New Roman" w:cs="Times New Roman"/>
          <w:szCs w:val="24"/>
          <w:lang w:eastAsia="lv-LV"/>
        </w:rPr>
        <w:t>(turpmāk – izglītības iestādes) un pašvaldības izveidotie jauniešu centri Kandavā un pagastos.</w:t>
      </w:r>
    </w:p>
    <w:p w:rsidR="003B41AF" w:rsidRPr="006E268F" w:rsidRDefault="003B41AF" w:rsidP="00E6649A">
      <w:pPr>
        <w:tabs>
          <w:tab w:val="left" w:pos="1311"/>
        </w:tabs>
        <w:ind w:right="-1"/>
        <w:rPr>
          <w:rFonts w:eastAsia="Times New Roman" w:cs="Times New Roman"/>
          <w:b/>
          <w:szCs w:val="24"/>
          <w:lang w:eastAsia="lv-LV" w:bidi="lo-LA"/>
        </w:rPr>
      </w:pPr>
    </w:p>
    <w:p w:rsidR="006C16DF" w:rsidRPr="006E268F" w:rsidRDefault="003277C2" w:rsidP="006C16DF">
      <w:pPr>
        <w:ind w:right="-1"/>
        <w:jc w:val="center"/>
        <w:rPr>
          <w:rFonts w:eastAsia="Times New Roman" w:cs="Times New Roman"/>
          <w:b/>
          <w:szCs w:val="24"/>
          <w:lang w:eastAsia="lv-LV" w:bidi="lo-LA"/>
        </w:rPr>
      </w:pPr>
      <w:r w:rsidRPr="006E268F">
        <w:rPr>
          <w:rFonts w:eastAsia="Times New Roman" w:cs="Times New Roman"/>
          <w:b/>
          <w:szCs w:val="24"/>
          <w:lang w:eastAsia="lv-LV" w:bidi="lo-LA"/>
        </w:rPr>
        <w:t xml:space="preserve">II. Pārvaldes </w:t>
      </w:r>
      <w:r w:rsidR="00E6649A" w:rsidRPr="00161345">
        <w:rPr>
          <w:rFonts w:eastAsia="Calibri" w:cs="Times New Roman"/>
          <w:b/>
        </w:rPr>
        <w:t>funkcijas, uzdevumi un kompetence</w:t>
      </w:r>
    </w:p>
    <w:p w:rsidR="006C16DF" w:rsidRPr="006E268F" w:rsidRDefault="006C16DF" w:rsidP="006C16DF">
      <w:pPr>
        <w:ind w:right="-1" w:firstLine="720"/>
        <w:rPr>
          <w:rFonts w:eastAsia="Times New Roman" w:cs="Times New Roman"/>
          <w:szCs w:val="24"/>
          <w:lang w:eastAsia="lv-LV"/>
        </w:rPr>
      </w:pPr>
    </w:p>
    <w:p w:rsidR="00740CEE" w:rsidRPr="004E0915" w:rsidRDefault="003277C2" w:rsidP="004E0915">
      <w:pPr>
        <w:autoSpaceDE w:val="0"/>
        <w:autoSpaceDN w:val="0"/>
        <w:adjustRightInd w:val="0"/>
        <w:ind w:right="43" w:firstLine="567"/>
        <w:rPr>
          <w:rFonts w:eastAsia="Calibri" w:cs="Times New Roman"/>
          <w:bCs/>
        </w:rPr>
      </w:pPr>
      <w:r>
        <w:rPr>
          <w:rFonts w:eastAsia="Times New Roman" w:cs="Times New Roman"/>
          <w:szCs w:val="24"/>
          <w:lang w:eastAsia="lv-LV"/>
        </w:rPr>
        <w:t xml:space="preserve">9. </w:t>
      </w:r>
      <w:r w:rsidR="006B6CD7" w:rsidRPr="004E0915">
        <w:rPr>
          <w:rFonts w:eastAsia="Times New Roman" w:cs="Times New Roman"/>
          <w:szCs w:val="24"/>
          <w:lang w:eastAsia="lv-LV"/>
        </w:rPr>
        <w:t xml:space="preserve">Pārvalde </w:t>
      </w:r>
      <w:bookmarkStart w:id="1" w:name="OLE_LINK1"/>
      <w:r w:rsidRPr="004E0915">
        <w:rPr>
          <w:rFonts w:eastAsia="Calibri" w:cs="Times New Roman"/>
        </w:rPr>
        <w:t xml:space="preserve">savā darbā pilda uzdevumus, sadarbojoties ar Pašvaldības iestādēm, citām </w:t>
      </w:r>
      <w:r w:rsidRPr="004E0915">
        <w:rPr>
          <w:rFonts w:eastAsia="Calibri" w:cs="Times New Roman"/>
        </w:rPr>
        <w:t>valsts un pašvaldību institūcijām, juridiskām un fiziskām personām. Pārvaldei ir šādas funkcijas un uzdevumi:</w:t>
      </w:r>
    </w:p>
    <w:p w:rsidR="00322F26" w:rsidRDefault="003277C2" w:rsidP="004E0915">
      <w:pPr>
        <w:shd w:val="clear" w:color="auto" w:fill="FFFFFF" w:themeFill="background1"/>
        <w:ind w:right="-1" w:firstLine="567"/>
      </w:pPr>
      <w:r>
        <w:t xml:space="preserve">9.1. </w:t>
      </w:r>
      <w:r w:rsidR="005B6D5C" w:rsidRPr="00D03477">
        <w:t>nodrošināt bērniem, kuru dzīvesvieta deklarēta pašvaldības administratīvajā teritorijā, iespēju iegūt pirmsskolas izglītību un pamatizglītību bērna dzīvesvietai tuvākajā pašvaldības izglītības iestādē, nodrošināt jauniešiem iespēju iegūt vidējo izglītību;</w:t>
      </w:r>
    </w:p>
    <w:p w:rsidR="00322F26" w:rsidRDefault="003277C2" w:rsidP="004E0915">
      <w:pPr>
        <w:shd w:val="clear" w:color="auto" w:fill="FFFFFF" w:themeFill="background1"/>
        <w:ind w:right="-1" w:firstLine="567"/>
      </w:pPr>
      <w:r>
        <w:lastRenderedPageBreak/>
        <w:t xml:space="preserve">9.2. </w:t>
      </w:r>
      <w:r w:rsidR="005B6D5C" w:rsidRPr="00242F79">
        <w:t>nodrošināt pieejamu un kvalitatīvu izglītību savā teritorijā atbilstoši valsts noteiktajiem mērķiem un personas vajadzībām;</w:t>
      </w:r>
    </w:p>
    <w:p w:rsidR="00322F26" w:rsidRDefault="003277C2" w:rsidP="004E0915">
      <w:pPr>
        <w:shd w:val="clear" w:color="auto" w:fill="FFFFFF" w:themeFill="background1"/>
        <w:ind w:right="-1" w:firstLine="567"/>
      </w:pPr>
      <w:r>
        <w:t xml:space="preserve">9.3. </w:t>
      </w:r>
      <w:r w:rsidR="005B6D5C" w:rsidRPr="00242F79">
        <w:t>saskaņā ar Ministru kabineta apstiprinātajās izglītības attīstības pamatnostādnēs noteiktajiem mērķiem, izstrādā</w:t>
      </w:r>
      <w:r w:rsidR="00DA05E9" w:rsidRPr="00242F79">
        <w:t>t</w:t>
      </w:r>
      <w:r w:rsidR="005B6D5C" w:rsidRPr="00242F79">
        <w:t xml:space="preserve"> pašvaldības izglītības ekosistēmas attīstības stratēģiju četriem gadiem, reizi četros gados sagatavo</w:t>
      </w:r>
      <w:r w:rsidR="00DA05E9" w:rsidRPr="00242F79">
        <w:t>t</w:t>
      </w:r>
      <w:r w:rsidR="005B6D5C" w:rsidRPr="00242F79">
        <w:t xml:space="preserve"> pārskatu par izglītības kvalitāti attiecīgajā pašvaldībā un minēto pārskatu iesnie</w:t>
      </w:r>
      <w:r w:rsidR="00DA05E9" w:rsidRPr="00242F79">
        <w:t>gt</w:t>
      </w:r>
      <w:r w:rsidR="005B6D5C" w:rsidRPr="00242F79">
        <w:t xml:space="preserve"> pašvaldībai un Izglītības kvalitātes valsts dienestam;</w:t>
      </w:r>
      <w:r w:rsidR="00FA3F45" w:rsidRPr="00242F79">
        <w:t xml:space="preserve"> </w:t>
      </w:r>
    </w:p>
    <w:p w:rsidR="00322F26" w:rsidRPr="00322F26" w:rsidRDefault="003277C2" w:rsidP="004E0915">
      <w:pPr>
        <w:shd w:val="clear" w:color="auto" w:fill="FFFFFF" w:themeFill="background1"/>
        <w:ind w:right="-1" w:firstLine="567"/>
      </w:pPr>
      <w:r>
        <w:rPr>
          <w:rFonts w:eastAsia="Calibri" w:cs="Times New Roman"/>
          <w:szCs w:val="24"/>
          <w:lang w:eastAsia="lv-LV"/>
        </w:rPr>
        <w:t xml:space="preserve">9.4. </w:t>
      </w:r>
      <w:r w:rsidR="007E734A" w:rsidRPr="004E0915">
        <w:rPr>
          <w:rFonts w:eastAsia="Calibri" w:cs="Times New Roman"/>
          <w:szCs w:val="24"/>
          <w:lang w:eastAsia="lv-LV"/>
        </w:rPr>
        <w:t>nodrošināt izglītības programmu pieprasījuma un piedāvājuma sabalansētību izglītības iestādēs;</w:t>
      </w:r>
    </w:p>
    <w:p w:rsidR="00322F26" w:rsidRPr="00322F26" w:rsidRDefault="003277C2" w:rsidP="004E0915">
      <w:pPr>
        <w:shd w:val="clear" w:color="auto" w:fill="FFFFFF" w:themeFill="background1"/>
        <w:ind w:right="-1" w:firstLine="567"/>
      </w:pPr>
      <w:r>
        <w:rPr>
          <w:rFonts w:eastAsia="Calibri" w:cs="Times New Roman"/>
          <w:szCs w:val="24"/>
          <w:lang w:eastAsia="lv-LV"/>
        </w:rPr>
        <w:t xml:space="preserve">9.5. </w:t>
      </w:r>
      <w:r w:rsidR="00DA05E9" w:rsidRPr="004E0915">
        <w:rPr>
          <w:rFonts w:eastAsia="Calibri" w:cs="Times New Roman"/>
          <w:szCs w:val="24"/>
          <w:lang w:eastAsia="lv-LV"/>
        </w:rPr>
        <w:t>organizēt un koordinēt pašvaldības izglītības iestāžu attīstības plānu izstrādi saskaņā ar pašvaldības attīstības plānošanas dokumentiem;</w:t>
      </w:r>
    </w:p>
    <w:p w:rsidR="00322F26" w:rsidRPr="00322F26" w:rsidRDefault="003277C2" w:rsidP="004E0915">
      <w:pPr>
        <w:shd w:val="clear" w:color="auto" w:fill="FFFFFF" w:themeFill="background1"/>
        <w:ind w:right="-1" w:firstLine="567"/>
      </w:pPr>
      <w:r>
        <w:rPr>
          <w:rFonts w:eastAsia="Calibri" w:cs="Times New Roman"/>
          <w:szCs w:val="24"/>
          <w:lang w:eastAsia="lv-LV"/>
        </w:rPr>
        <w:t xml:space="preserve">9.6. </w:t>
      </w:r>
      <w:r w:rsidR="0000005D" w:rsidRPr="004E0915">
        <w:rPr>
          <w:rFonts w:eastAsia="Calibri" w:cs="Times New Roman"/>
          <w:szCs w:val="24"/>
          <w:lang w:eastAsia="lv-LV"/>
        </w:rPr>
        <w:t>izstrādāt priekšlikumus izglītības iestāžu tīkla attīstībai, izglītības iestāžu dibināšanai, reorganizācijai vai slēgšanai;</w:t>
      </w:r>
    </w:p>
    <w:p w:rsidR="00322F26" w:rsidRPr="00322F26" w:rsidRDefault="003277C2" w:rsidP="004E0915">
      <w:pPr>
        <w:shd w:val="clear" w:color="auto" w:fill="FFFFFF" w:themeFill="background1"/>
        <w:ind w:right="-1" w:firstLine="567"/>
      </w:pPr>
      <w:r>
        <w:rPr>
          <w:rFonts w:eastAsia="Calibri" w:cs="Times New Roman"/>
          <w:szCs w:val="24"/>
          <w:lang w:eastAsia="lv-LV" w:bidi="lo-LA"/>
        </w:rPr>
        <w:t xml:space="preserve">9.7. </w:t>
      </w:r>
      <w:r w:rsidR="0000005D" w:rsidRPr="004E0915">
        <w:rPr>
          <w:rFonts w:eastAsia="Calibri" w:cs="Times New Roman"/>
          <w:szCs w:val="24"/>
          <w:lang w:eastAsia="lv-LV" w:bidi="lo-LA"/>
        </w:rPr>
        <w:t xml:space="preserve">sagatavot lēmumu projektus, </w:t>
      </w:r>
      <w:r w:rsidR="0000005D" w:rsidRPr="004E0915">
        <w:rPr>
          <w:rFonts w:eastAsia="Calibri" w:cs="Times New Roman"/>
          <w:szCs w:val="24"/>
          <w:lang w:eastAsia="lv-LV"/>
        </w:rPr>
        <w:t>sniegt priekšlikumus un atzinumus Domes komitejām un Domei izglītības un jaunatnes politikas jautājumos;</w:t>
      </w:r>
    </w:p>
    <w:p w:rsidR="00322F26" w:rsidRPr="00322F26" w:rsidRDefault="003277C2" w:rsidP="004E0915">
      <w:pPr>
        <w:shd w:val="clear" w:color="auto" w:fill="FFFFFF" w:themeFill="background1"/>
        <w:tabs>
          <w:tab w:val="left" w:pos="0"/>
          <w:tab w:val="left" w:pos="426"/>
          <w:tab w:val="left" w:pos="993"/>
        </w:tabs>
        <w:ind w:left="567" w:right="-1"/>
      </w:pPr>
      <w:r>
        <w:rPr>
          <w:rFonts w:eastAsia="Times New Roman" w:cs="Times New Roman"/>
          <w:iCs/>
          <w:szCs w:val="24"/>
          <w:lang w:eastAsia="lv-LV"/>
        </w:rPr>
        <w:t xml:space="preserve">9.8. </w:t>
      </w:r>
      <w:r w:rsidR="0000005D" w:rsidRPr="004E0915">
        <w:rPr>
          <w:rFonts w:eastAsia="Times New Roman" w:cs="Times New Roman"/>
          <w:iCs/>
          <w:szCs w:val="24"/>
          <w:lang w:eastAsia="lv-LV"/>
        </w:rPr>
        <w:t>piedalīties pašvaldības attīstības plānošanas dokumentu izstrādē;</w:t>
      </w:r>
    </w:p>
    <w:p w:rsidR="00322F26" w:rsidRPr="00322F26" w:rsidRDefault="003277C2" w:rsidP="004E0915">
      <w:pPr>
        <w:shd w:val="clear" w:color="auto" w:fill="FFFFFF" w:themeFill="background1"/>
        <w:tabs>
          <w:tab w:val="left" w:pos="0"/>
          <w:tab w:val="left" w:pos="426"/>
          <w:tab w:val="left" w:pos="993"/>
        </w:tabs>
        <w:ind w:left="567" w:right="-1"/>
      </w:pPr>
      <w:r>
        <w:rPr>
          <w:rFonts w:eastAsia="Calibri" w:cs="Times New Roman"/>
          <w:szCs w:val="24"/>
          <w:lang w:eastAsia="lv-LV"/>
        </w:rPr>
        <w:t xml:space="preserve">9.9. </w:t>
      </w:r>
      <w:r w:rsidR="0000005D" w:rsidRPr="004E0915">
        <w:rPr>
          <w:rFonts w:eastAsia="Calibri" w:cs="Times New Roman"/>
          <w:szCs w:val="24"/>
          <w:lang w:eastAsia="lv-LV"/>
        </w:rPr>
        <w:t xml:space="preserve">savas kompetences ietvaros nodrošināt pašvaldības attīstības plānu īstenošanu; </w:t>
      </w:r>
    </w:p>
    <w:p w:rsidR="00322F26" w:rsidRPr="00322F26" w:rsidRDefault="003277C2" w:rsidP="004E0915">
      <w:pPr>
        <w:shd w:val="clear" w:color="auto" w:fill="FFFFFF" w:themeFill="background1"/>
        <w:ind w:right="-1" w:firstLine="567"/>
      </w:pPr>
      <w:r>
        <w:rPr>
          <w:rFonts w:eastAsia="Calibri" w:cs="Times New Roman"/>
          <w:szCs w:val="24"/>
          <w:lang w:eastAsia="lv-LV"/>
        </w:rPr>
        <w:t>9.</w:t>
      </w:r>
      <w:r>
        <w:rPr>
          <w:rFonts w:eastAsia="Calibri" w:cs="Times New Roman"/>
          <w:szCs w:val="24"/>
          <w:lang w:eastAsia="lv-LV"/>
        </w:rPr>
        <w:t xml:space="preserve">10. </w:t>
      </w:r>
      <w:r w:rsidR="006D72B7" w:rsidRPr="004E0915">
        <w:rPr>
          <w:rFonts w:eastAsia="Calibri" w:cs="Times New Roman"/>
          <w:szCs w:val="24"/>
          <w:lang w:eastAsia="lv-LV"/>
        </w:rPr>
        <w:t xml:space="preserve">sniegt priekšlikumus pašvaldības un valsts institūcijām par nepieciešamajiem grozījumiem normatīvajos </w:t>
      </w:r>
      <w:smartTag w:uri="schemas-tilde-lv/tildestengine" w:element="veidnes">
        <w:smartTagPr>
          <w:attr w:name="text" w:val="aktos"/>
          <w:attr w:name="id" w:val="-1"/>
          <w:attr w:name="baseform" w:val="akt|s"/>
        </w:smartTagPr>
        <w:r w:rsidR="006D72B7" w:rsidRPr="004E0915">
          <w:rPr>
            <w:rFonts w:eastAsia="Calibri" w:cs="Times New Roman"/>
            <w:szCs w:val="24"/>
            <w:lang w:eastAsia="lv-LV"/>
          </w:rPr>
          <w:t>aktos</w:t>
        </w:r>
      </w:smartTag>
      <w:r w:rsidR="006D72B7" w:rsidRPr="004E0915">
        <w:rPr>
          <w:rFonts w:eastAsia="Calibri" w:cs="Times New Roman"/>
          <w:szCs w:val="24"/>
          <w:lang w:eastAsia="lv-LV"/>
        </w:rPr>
        <w:t xml:space="preserve">, izstrādāt normatīvo </w:t>
      </w:r>
      <w:smartTag w:uri="schemas-tilde-lv/tildestengine" w:element="veidnes">
        <w:smartTagPr>
          <w:attr w:name="text" w:val="aktu"/>
          <w:attr w:name="id" w:val="-1"/>
          <w:attr w:name="baseform" w:val="akt|s"/>
        </w:smartTagPr>
        <w:r w:rsidR="006D72B7" w:rsidRPr="004E0915">
          <w:rPr>
            <w:rFonts w:eastAsia="Calibri" w:cs="Times New Roman"/>
            <w:szCs w:val="24"/>
            <w:lang w:eastAsia="lv-LV"/>
          </w:rPr>
          <w:t>aktu</w:t>
        </w:r>
      </w:smartTag>
      <w:r w:rsidR="006D72B7" w:rsidRPr="004E0915">
        <w:rPr>
          <w:rFonts w:eastAsia="Calibri" w:cs="Times New Roman"/>
          <w:szCs w:val="24"/>
          <w:lang w:eastAsia="lv-LV"/>
        </w:rPr>
        <w:t xml:space="preserve"> projektus;</w:t>
      </w:r>
    </w:p>
    <w:p w:rsidR="00322F26" w:rsidRDefault="003277C2" w:rsidP="004E0915">
      <w:pPr>
        <w:shd w:val="clear" w:color="auto" w:fill="FFFFFF" w:themeFill="background1"/>
        <w:ind w:right="-1" w:firstLine="567"/>
      </w:pPr>
      <w:r>
        <w:t xml:space="preserve">9.11. </w:t>
      </w:r>
      <w:r w:rsidR="006D72B7" w:rsidRPr="00242F79">
        <w:t>sekmēt sabiedrības līdzdalību izglītībā, tai skaitā izglītības iestāžu sadarbību ar valsts un pašvaldību iestādēm, darba devējiem, sociālajiem partneriem, nevalstiskajām organizācijām, informē</w:t>
      </w:r>
      <w:r w:rsidR="001A4366" w:rsidRPr="00242F79">
        <w:t>t</w:t>
      </w:r>
      <w:r w:rsidR="006D72B7" w:rsidRPr="00242F79">
        <w:t xml:space="preserve"> sabiedrību par pašvaldības izglītības ekosistēmas attīstību, sasniegumiem, izglītības programmu piedāvājumu un kvalitāti;</w:t>
      </w:r>
    </w:p>
    <w:p w:rsidR="00322F26" w:rsidRPr="00322F26" w:rsidRDefault="003277C2" w:rsidP="004E0915">
      <w:pPr>
        <w:shd w:val="clear" w:color="auto" w:fill="FFFFFF" w:themeFill="background1"/>
        <w:tabs>
          <w:tab w:val="left" w:pos="0"/>
          <w:tab w:val="left" w:pos="426"/>
          <w:tab w:val="left" w:pos="993"/>
          <w:tab w:val="left" w:pos="1134"/>
        </w:tabs>
        <w:ind w:left="567" w:right="-1"/>
      </w:pPr>
      <w:r>
        <w:rPr>
          <w:rFonts w:eastAsia="Calibri" w:cs="Times New Roman"/>
          <w:szCs w:val="24"/>
          <w:lang w:eastAsia="lv-LV"/>
        </w:rPr>
        <w:t xml:space="preserve">9.12. </w:t>
      </w:r>
      <w:r w:rsidR="00D17FD6" w:rsidRPr="004E0915">
        <w:rPr>
          <w:rFonts w:eastAsia="Calibri" w:cs="Times New Roman"/>
          <w:szCs w:val="24"/>
          <w:lang w:eastAsia="lv-LV"/>
        </w:rPr>
        <w:t xml:space="preserve">sekmēt izglītības iestāžu nodrošināšanu ar mācību </w:t>
      </w:r>
      <w:r w:rsidR="002C4C93" w:rsidRPr="004E0915">
        <w:rPr>
          <w:rFonts w:eastAsia="Calibri" w:cs="Times New Roman"/>
          <w:szCs w:val="24"/>
          <w:lang w:eastAsia="lv-LV"/>
        </w:rPr>
        <w:t xml:space="preserve">un </w:t>
      </w:r>
      <w:r w:rsidR="00F278BF" w:rsidRPr="004E0915">
        <w:rPr>
          <w:rFonts w:eastAsia="Calibri" w:cs="Times New Roman"/>
          <w:szCs w:val="24"/>
          <w:lang w:eastAsia="lv-LV"/>
        </w:rPr>
        <w:t>metodiskajiem līdzekļiem;</w:t>
      </w:r>
    </w:p>
    <w:p w:rsidR="00322F26" w:rsidRPr="00322F26" w:rsidRDefault="003277C2" w:rsidP="004E0915">
      <w:pPr>
        <w:shd w:val="clear" w:color="auto" w:fill="FFFFFF" w:themeFill="background1"/>
        <w:ind w:right="-1" w:firstLine="567"/>
      </w:pPr>
      <w:r>
        <w:rPr>
          <w:rFonts w:eastAsia="Calibri" w:cs="Times New Roman"/>
          <w:spacing w:val="-1"/>
          <w:szCs w:val="24"/>
          <w:lang w:eastAsia="lv-LV"/>
        </w:rPr>
        <w:t xml:space="preserve">9.13. </w:t>
      </w:r>
      <w:r w:rsidR="005A06D6" w:rsidRPr="004E0915">
        <w:rPr>
          <w:rFonts w:eastAsia="Calibri" w:cs="Times New Roman"/>
          <w:spacing w:val="-1"/>
          <w:szCs w:val="24"/>
          <w:lang w:eastAsia="lv-LV"/>
        </w:rPr>
        <w:t xml:space="preserve">pārraudzīt un </w:t>
      </w:r>
      <w:r w:rsidR="00D17FD6" w:rsidRPr="004E0915">
        <w:rPr>
          <w:rFonts w:eastAsia="Calibri" w:cs="Times New Roman"/>
          <w:spacing w:val="-1"/>
          <w:szCs w:val="24"/>
          <w:lang w:eastAsia="lv-LV"/>
        </w:rPr>
        <w:t>koordinēt profesionālās ievirzes, interešu un pieaugušo izglītīb</w:t>
      </w:r>
      <w:r w:rsidR="005A06D6" w:rsidRPr="004E0915">
        <w:rPr>
          <w:rFonts w:eastAsia="Calibri" w:cs="Times New Roman"/>
          <w:spacing w:val="-1"/>
          <w:szCs w:val="24"/>
          <w:lang w:eastAsia="lv-LV"/>
        </w:rPr>
        <w:t>u, to</w:t>
      </w:r>
      <w:r w:rsidR="00D17FD6" w:rsidRPr="004E0915">
        <w:rPr>
          <w:rFonts w:eastAsia="Calibri" w:cs="Times New Roman"/>
          <w:spacing w:val="-1"/>
          <w:szCs w:val="24"/>
          <w:lang w:eastAsia="lv-LV"/>
        </w:rPr>
        <w:t xml:space="preserve"> pieejamību;</w:t>
      </w:r>
      <w:r w:rsidR="00152DBD" w:rsidRPr="004E0915">
        <w:rPr>
          <w:rFonts w:eastAsia="Calibri" w:cs="Times New Roman"/>
          <w:szCs w:val="24"/>
          <w:lang w:eastAsia="lv-LV"/>
        </w:rPr>
        <w:t xml:space="preserve"> koordinēt un organizēt izglītības, jaunatnes, interešu izglītības un ārpusstundu pasākumus;</w:t>
      </w:r>
    </w:p>
    <w:p w:rsidR="00322F26" w:rsidRPr="00322F26" w:rsidRDefault="003277C2" w:rsidP="004E0915">
      <w:pPr>
        <w:shd w:val="clear" w:color="auto" w:fill="FFFFFF" w:themeFill="background1"/>
        <w:tabs>
          <w:tab w:val="left" w:pos="0"/>
          <w:tab w:val="left" w:pos="426"/>
          <w:tab w:val="left" w:pos="993"/>
          <w:tab w:val="left" w:pos="1134"/>
        </w:tabs>
        <w:ind w:left="567" w:right="-1"/>
      </w:pPr>
      <w:r>
        <w:rPr>
          <w:rFonts w:eastAsia="Calibri" w:cs="Times New Roman"/>
          <w:spacing w:val="-1"/>
          <w:szCs w:val="24"/>
          <w:lang w:eastAsia="lv-LV"/>
        </w:rPr>
        <w:t xml:space="preserve">9.14. </w:t>
      </w:r>
      <w:r w:rsidR="00D17FD6" w:rsidRPr="004E0915">
        <w:rPr>
          <w:rFonts w:eastAsia="Calibri" w:cs="Times New Roman"/>
          <w:spacing w:val="-1"/>
          <w:szCs w:val="24"/>
          <w:lang w:eastAsia="lv-LV"/>
        </w:rPr>
        <w:t>nodrošināt bērnu un jauniešu audzināšanas un karjeras izglītības darbu;</w:t>
      </w:r>
    </w:p>
    <w:p w:rsidR="00322F26" w:rsidRPr="00322F26" w:rsidRDefault="003277C2" w:rsidP="004E0915">
      <w:pPr>
        <w:shd w:val="clear" w:color="auto" w:fill="FFFFFF" w:themeFill="background1"/>
        <w:ind w:right="-1" w:firstLine="567"/>
      </w:pPr>
      <w:r>
        <w:rPr>
          <w:rFonts w:eastAsia="Calibri" w:cs="Times New Roman"/>
          <w:spacing w:val="-2"/>
          <w:szCs w:val="24"/>
          <w:lang w:eastAsia="lv-LV"/>
        </w:rPr>
        <w:t xml:space="preserve">9.15. </w:t>
      </w:r>
      <w:r w:rsidR="00E115BC" w:rsidRPr="004E0915">
        <w:rPr>
          <w:rFonts w:eastAsia="Calibri" w:cs="Times New Roman"/>
          <w:spacing w:val="-2"/>
          <w:szCs w:val="24"/>
          <w:lang w:eastAsia="lv-LV"/>
        </w:rPr>
        <w:t xml:space="preserve">veicināt </w:t>
      </w:r>
      <w:r w:rsidR="00E115BC" w:rsidRPr="004E0915">
        <w:rPr>
          <w:rFonts w:eastAsia="Calibri" w:cs="Times New Roman"/>
          <w:szCs w:val="24"/>
          <w:lang w:eastAsia="lv-LV"/>
        </w:rPr>
        <w:t>izglītības iestāžu un Pārvaldes starptautisko sadarbību</w:t>
      </w:r>
      <w:r w:rsidR="00CA1DE8" w:rsidRPr="004E0915">
        <w:rPr>
          <w:rFonts w:eastAsia="Calibri" w:cs="Times New Roman"/>
          <w:szCs w:val="24"/>
          <w:lang w:eastAsia="lv-LV"/>
        </w:rPr>
        <w:t>, piedalīšanos valsts un starptautiskos projektos izglītības un jaunatnes jomās;</w:t>
      </w:r>
    </w:p>
    <w:p w:rsidR="00322F26" w:rsidRPr="00322F26" w:rsidRDefault="003277C2" w:rsidP="004E0915">
      <w:pPr>
        <w:shd w:val="clear" w:color="auto" w:fill="FFFFFF" w:themeFill="background1"/>
        <w:ind w:right="-1" w:firstLine="567"/>
      </w:pPr>
      <w:r>
        <w:rPr>
          <w:rFonts w:eastAsia="Calibri" w:cs="Times New Roman"/>
          <w:szCs w:val="24"/>
          <w:lang w:eastAsia="lv-LV"/>
        </w:rPr>
        <w:t xml:space="preserve">9.16. </w:t>
      </w:r>
      <w:r w:rsidR="00E115BC" w:rsidRPr="004E0915">
        <w:rPr>
          <w:rFonts w:eastAsia="Calibri" w:cs="Times New Roman"/>
          <w:szCs w:val="24"/>
          <w:lang w:eastAsia="lv-LV"/>
        </w:rPr>
        <w:t xml:space="preserve">organizēt </w:t>
      </w:r>
      <w:r w:rsidR="00CA1DE8" w:rsidRPr="004E0915">
        <w:rPr>
          <w:rFonts w:eastAsia="Calibri" w:cs="Times New Roman"/>
          <w:szCs w:val="24"/>
          <w:lang w:eastAsia="lv-LV"/>
        </w:rPr>
        <w:t>un</w:t>
      </w:r>
      <w:r w:rsidR="00E115BC" w:rsidRPr="004E0915">
        <w:rPr>
          <w:rFonts w:eastAsia="Calibri" w:cs="Times New Roman"/>
          <w:szCs w:val="24"/>
          <w:lang w:eastAsia="lv-LV"/>
        </w:rPr>
        <w:t xml:space="preserve"> </w:t>
      </w:r>
      <w:r w:rsidR="00E115BC" w:rsidRPr="004E0915">
        <w:rPr>
          <w:rFonts w:eastAsia="Calibri" w:cs="Times New Roman"/>
          <w:spacing w:val="-1"/>
          <w:szCs w:val="24"/>
          <w:lang w:eastAsia="lv-LV"/>
        </w:rPr>
        <w:t xml:space="preserve">atbalstīt izglītojamo piedalīšanos mācību priekšmetu olimpiādēs, </w:t>
      </w:r>
      <w:r w:rsidR="00CA1DE8" w:rsidRPr="004E0915">
        <w:rPr>
          <w:rFonts w:eastAsia="Calibri" w:cs="Times New Roman"/>
          <w:szCs w:val="24"/>
          <w:lang w:eastAsia="lv-LV"/>
        </w:rPr>
        <w:t>skolēnu zinātniski pētnieciskajā darbībā,</w:t>
      </w:r>
      <w:r w:rsidR="00CA1DE8" w:rsidRPr="004E0915">
        <w:rPr>
          <w:rFonts w:eastAsia="Calibri" w:cs="Times New Roman"/>
          <w:spacing w:val="-1"/>
          <w:szCs w:val="24"/>
          <w:lang w:eastAsia="lv-LV"/>
        </w:rPr>
        <w:t xml:space="preserve"> </w:t>
      </w:r>
      <w:r w:rsidR="00E115BC" w:rsidRPr="004E0915">
        <w:rPr>
          <w:rFonts w:eastAsia="Calibri" w:cs="Times New Roman"/>
          <w:spacing w:val="-1"/>
          <w:szCs w:val="24"/>
          <w:lang w:eastAsia="lv-LV"/>
        </w:rPr>
        <w:t>konkursos, skatēs, projektos un sporta sacensībās;</w:t>
      </w:r>
    </w:p>
    <w:p w:rsidR="00322F26" w:rsidRPr="00322F26" w:rsidRDefault="003277C2" w:rsidP="004E0915">
      <w:pPr>
        <w:shd w:val="clear" w:color="auto" w:fill="FFFFFF" w:themeFill="background1"/>
        <w:ind w:right="-1" w:firstLine="567"/>
      </w:pPr>
      <w:r>
        <w:rPr>
          <w:rFonts w:eastAsia="Calibri" w:cs="Times New Roman"/>
          <w:szCs w:val="24"/>
          <w:lang w:eastAsia="lv-LV"/>
        </w:rPr>
        <w:t xml:space="preserve">9.17. </w:t>
      </w:r>
      <w:r w:rsidR="00DD43B6" w:rsidRPr="004E0915">
        <w:rPr>
          <w:rFonts w:eastAsia="Calibri" w:cs="Times New Roman"/>
          <w:szCs w:val="24"/>
          <w:lang w:eastAsia="lv-LV"/>
        </w:rPr>
        <w:t>sadarbībā ar novada pedagogu kopienu līderiem un mācību jomu koordinatoriem organizēt novada līmeņa pārbaudes darbus, veikt to rezultātu apkopošanu un analīzi;</w:t>
      </w:r>
    </w:p>
    <w:p w:rsidR="00322F26" w:rsidRPr="00322F26" w:rsidRDefault="003277C2" w:rsidP="004E0915">
      <w:pPr>
        <w:shd w:val="clear" w:color="auto" w:fill="FFFFFF" w:themeFill="background1"/>
        <w:ind w:right="-1" w:firstLine="567"/>
      </w:pPr>
      <w:r>
        <w:rPr>
          <w:rFonts w:eastAsia="Calibri" w:cs="Times New Roman"/>
          <w:szCs w:val="24"/>
          <w:lang w:eastAsia="lv-LV"/>
        </w:rPr>
        <w:t xml:space="preserve">9.18. </w:t>
      </w:r>
      <w:r w:rsidR="00CA1DE8" w:rsidRPr="004E0915">
        <w:rPr>
          <w:rFonts w:eastAsia="Calibri" w:cs="Times New Roman"/>
          <w:szCs w:val="24"/>
          <w:lang w:eastAsia="lv-LV"/>
        </w:rPr>
        <w:t xml:space="preserve">sekmēt </w:t>
      </w:r>
      <w:r w:rsidR="00CA1DE8" w:rsidRPr="004E0915">
        <w:rPr>
          <w:rFonts w:eastAsia="Calibri" w:cs="Times New Roman"/>
          <w:bCs/>
          <w:szCs w:val="24"/>
          <w:lang w:eastAsia="lv-LV"/>
        </w:rPr>
        <w:t>Eiropas Savienības fondu un citu finanšu instrumentu finansējuma piesaisti izglītības un jaunatnes jomu attīstībai;</w:t>
      </w:r>
    </w:p>
    <w:p w:rsidR="00322F26" w:rsidRPr="00322F26" w:rsidRDefault="003277C2" w:rsidP="004E0915">
      <w:pPr>
        <w:shd w:val="clear" w:color="auto" w:fill="FFFFFF" w:themeFill="background1"/>
        <w:ind w:right="-1" w:firstLine="567"/>
      </w:pPr>
      <w:r>
        <w:rPr>
          <w:rFonts w:eastAsia="Calibri" w:cs="Times New Roman"/>
          <w:szCs w:val="24"/>
          <w:lang w:eastAsia="lv-LV"/>
        </w:rPr>
        <w:t xml:space="preserve">9.19. </w:t>
      </w:r>
      <w:r w:rsidR="00814EB3" w:rsidRPr="004E0915">
        <w:rPr>
          <w:rFonts w:eastAsia="Calibri" w:cs="Times New Roman"/>
          <w:szCs w:val="24"/>
          <w:lang w:eastAsia="lv-LV"/>
        </w:rPr>
        <w:t>slēgt sadarbības līgumus ar fizisko un juridisko personu dibinātajām izglītības iestādēm vai to struktūrvienībām;</w:t>
      </w:r>
    </w:p>
    <w:p w:rsidR="00322F26" w:rsidRDefault="003277C2" w:rsidP="004E0915">
      <w:pPr>
        <w:shd w:val="clear" w:color="auto" w:fill="FFFFFF" w:themeFill="background1"/>
        <w:tabs>
          <w:tab w:val="left" w:pos="0"/>
          <w:tab w:val="left" w:pos="426"/>
          <w:tab w:val="left" w:pos="993"/>
          <w:tab w:val="left" w:pos="1134"/>
        </w:tabs>
        <w:ind w:left="567" w:right="-1"/>
      </w:pPr>
      <w:r>
        <w:t xml:space="preserve">9.20. </w:t>
      </w:r>
      <w:r w:rsidR="00814EB3" w:rsidRPr="00242F79">
        <w:t>koordinēt pašvaldības teritorijā esošo izglītības iestāžu sadarbību;</w:t>
      </w:r>
    </w:p>
    <w:p w:rsidR="00322F26" w:rsidRPr="00322F26" w:rsidRDefault="003277C2" w:rsidP="004E0915">
      <w:pPr>
        <w:shd w:val="clear" w:color="auto" w:fill="FFFFFF" w:themeFill="background1"/>
        <w:ind w:right="-1" w:firstLine="567"/>
      </w:pPr>
      <w:r>
        <w:rPr>
          <w:rFonts w:eastAsia="Calibri" w:cs="Times New Roman"/>
          <w:szCs w:val="24"/>
          <w:lang w:eastAsia="lv-LV"/>
        </w:rPr>
        <w:t xml:space="preserve">9.21. </w:t>
      </w:r>
      <w:r w:rsidR="00814EB3" w:rsidRPr="004E0915">
        <w:rPr>
          <w:rFonts w:eastAsia="Calibri" w:cs="Times New Roman"/>
          <w:szCs w:val="24"/>
          <w:lang w:eastAsia="lv-LV"/>
        </w:rPr>
        <w:t>informēt izglītības iestādes par izglītības programmu saturu, valsts izglītības standartiem, vadlīnijām, mācību priekšmetu programmām un citiem normatīvajiem aktiem;</w:t>
      </w:r>
    </w:p>
    <w:p w:rsidR="00322F26" w:rsidRDefault="003277C2" w:rsidP="004E0915">
      <w:pPr>
        <w:shd w:val="clear" w:color="auto" w:fill="FFFFFF" w:themeFill="background1"/>
        <w:ind w:right="-1" w:firstLine="567"/>
      </w:pPr>
      <w:r>
        <w:t xml:space="preserve">9.22. </w:t>
      </w:r>
      <w:r w:rsidR="00814EB3" w:rsidRPr="00242F79">
        <w:t>sniegt atbalstu izglītības iestāžu darbības kvalitātes nodrošināšanai, īstenot pasākumus izglītības kvalitātes pilnveidei, regulāri analizēt pašvaldības izglītības iestāžu darbības</w:t>
      </w:r>
      <w:r w:rsidR="00A75193" w:rsidRPr="00242F79">
        <w:t xml:space="preserve"> </w:t>
      </w:r>
      <w:r w:rsidR="00A75193" w:rsidRPr="004E0915">
        <w:rPr>
          <w:rFonts w:eastAsia="Calibri" w:cs="Times New Roman"/>
          <w:szCs w:val="24"/>
          <w:lang w:eastAsia="lv-LV"/>
        </w:rPr>
        <w:t>un izglītības programmas īstenošanas kvalitātes mērķus un sasniedzamos rezultātus;</w:t>
      </w:r>
      <w:r w:rsidR="00814EB3" w:rsidRPr="00242F79">
        <w:t xml:space="preserve"> </w:t>
      </w:r>
    </w:p>
    <w:p w:rsidR="00322F26" w:rsidRPr="00322F26" w:rsidRDefault="003277C2" w:rsidP="004E0915">
      <w:pPr>
        <w:shd w:val="clear" w:color="auto" w:fill="FFFFFF" w:themeFill="background1"/>
        <w:ind w:right="-1" w:firstLine="567"/>
      </w:pPr>
      <w:r>
        <w:rPr>
          <w:rFonts w:eastAsia="Calibri" w:cs="Times New Roman"/>
          <w:szCs w:val="24"/>
          <w:lang w:eastAsia="lv-LV"/>
        </w:rPr>
        <w:t xml:space="preserve">9.23. </w:t>
      </w:r>
      <w:r w:rsidR="006E7354" w:rsidRPr="004E0915">
        <w:rPr>
          <w:rFonts w:eastAsia="Calibri" w:cs="Times New Roman"/>
          <w:szCs w:val="24"/>
          <w:lang w:eastAsia="lv-LV"/>
        </w:rPr>
        <w:t>koordinēt un pārraudzīt izglītību reglamentējošo normatīvo aktu un citu tiesību aktu ievērošanu un īstenošanu izglītības iestādēs;</w:t>
      </w:r>
    </w:p>
    <w:p w:rsidR="00322F26" w:rsidRPr="00322F26" w:rsidRDefault="003277C2" w:rsidP="004E0915">
      <w:pPr>
        <w:shd w:val="clear" w:color="auto" w:fill="FFFFFF" w:themeFill="background1"/>
        <w:ind w:right="-1" w:firstLine="567"/>
      </w:pPr>
      <w:r>
        <w:rPr>
          <w:rFonts w:eastAsia="Calibri" w:cs="Times New Roman"/>
          <w:szCs w:val="24"/>
          <w:lang w:eastAsia="lv-LV"/>
        </w:rPr>
        <w:t xml:space="preserve">9.24. </w:t>
      </w:r>
      <w:r w:rsidR="006E7354" w:rsidRPr="004E0915">
        <w:rPr>
          <w:rFonts w:eastAsia="Calibri" w:cs="Times New Roman"/>
          <w:szCs w:val="24"/>
          <w:lang w:eastAsia="lv-LV"/>
        </w:rPr>
        <w:t>atbilstoši kompetencei izskatīt fizisko un juridisko personu iesniegumus, priekšlikumus un sūdzības;</w:t>
      </w:r>
    </w:p>
    <w:p w:rsidR="00322F26" w:rsidRPr="00322F26" w:rsidRDefault="003277C2" w:rsidP="004E0915">
      <w:pPr>
        <w:shd w:val="clear" w:color="auto" w:fill="FFFFFF" w:themeFill="background1"/>
        <w:ind w:right="-1" w:firstLine="567"/>
      </w:pPr>
      <w:r>
        <w:rPr>
          <w:rFonts w:eastAsia="Calibri" w:cs="Times New Roman"/>
          <w:szCs w:val="24"/>
          <w:lang w:eastAsia="lv-LV"/>
        </w:rPr>
        <w:t xml:space="preserve">9.25. </w:t>
      </w:r>
      <w:r w:rsidR="006E7354" w:rsidRPr="004E0915">
        <w:rPr>
          <w:rFonts w:eastAsia="Calibri" w:cs="Times New Roman"/>
          <w:szCs w:val="24"/>
          <w:lang w:eastAsia="lv-LV"/>
        </w:rPr>
        <w:t>konsultēt bērnu vecākus (likumiskos pārstāvjus) par iespēju bērniem iegūt izglītību pašvaldības administratīvajā teritorijā;</w:t>
      </w:r>
    </w:p>
    <w:p w:rsidR="00322F26" w:rsidRDefault="003277C2" w:rsidP="004E0915">
      <w:pPr>
        <w:shd w:val="clear" w:color="auto" w:fill="FFFFFF" w:themeFill="background1"/>
        <w:ind w:right="-1" w:firstLine="567"/>
      </w:pPr>
      <w:r>
        <w:t xml:space="preserve">9.26. </w:t>
      </w:r>
      <w:r w:rsidR="00DD43B6" w:rsidRPr="00242F79">
        <w:t>nodrošināt valsts pārbaudes darbu, tai skaitā centralizēto eksāmenu, organizēšanu Ministru kabineta noteiktajā kārtībā;</w:t>
      </w:r>
    </w:p>
    <w:p w:rsidR="00322F26" w:rsidRPr="00322F26" w:rsidRDefault="003277C2" w:rsidP="004E0915">
      <w:pPr>
        <w:shd w:val="clear" w:color="auto" w:fill="FFFFFF" w:themeFill="background1"/>
        <w:ind w:right="-1" w:firstLine="567"/>
      </w:pPr>
      <w:r>
        <w:rPr>
          <w:rFonts w:eastAsia="Calibri" w:cs="Times New Roman"/>
          <w:szCs w:val="24"/>
          <w:lang w:eastAsia="lv-LV"/>
        </w:rPr>
        <w:t xml:space="preserve">9.27. </w:t>
      </w:r>
      <w:r w:rsidR="003B6B8D" w:rsidRPr="004E0915">
        <w:rPr>
          <w:rFonts w:eastAsia="Calibri" w:cs="Times New Roman"/>
          <w:szCs w:val="24"/>
          <w:lang w:eastAsia="lv-LV"/>
        </w:rPr>
        <w:t xml:space="preserve">Domes noteiktajā kārtībā organizēt vietu piešķiršanu pašvaldības pirmsskolas izglītības </w:t>
      </w:r>
      <w:r w:rsidR="003B6B8D" w:rsidRPr="004E0915">
        <w:rPr>
          <w:rFonts w:eastAsia="Calibri" w:cs="Times New Roman"/>
          <w:szCs w:val="24"/>
          <w:lang w:eastAsia="ru-RU"/>
        </w:rPr>
        <w:t>iestādēs;</w:t>
      </w:r>
    </w:p>
    <w:p w:rsidR="00322F26" w:rsidRDefault="003277C2" w:rsidP="004E0915">
      <w:pPr>
        <w:shd w:val="clear" w:color="auto" w:fill="FFFFFF" w:themeFill="background1"/>
        <w:ind w:right="-1" w:firstLine="567"/>
      </w:pPr>
      <w:r>
        <w:lastRenderedPageBreak/>
        <w:t xml:space="preserve">9.28. </w:t>
      </w:r>
      <w:r w:rsidR="00064A39" w:rsidRPr="00D03477">
        <w:t>sniegt konsultatīvu palīdzību bērnu audzināšanā, kā arī nodrošināt atbalsta pasākumus izglītojamiem un viņu ģimenēm;</w:t>
      </w:r>
    </w:p>
    <w:p w:rsidR="00322F26" w:rsidRPr="00322F26" w:rsidRDefault="003277C2" w:rsidP="004E0915">
      <w:pPr>
        <w:shd w:val="clear" w:color="auto" w:fill="FFFFFF" w:themeFill="background1"/>
        <w:ind w:right="-1" w:firstLine="567"/>
      </w:pPr>
      <w:r>
        <w:rPr>
          <w:rFonts w:eastAsia="Calibri" w:cs="Times New Roman"/>
          <w:szCs w:val="24"/>
          <w:lang w:eastAsia="lv-LV"/>
        </w:rPr>
        <w:t xml:space="preserve">9.29. </w:t>
      </w:r>
      <w:r w:rsidR="003B6B8D" w:rsidRPr="004E0915">
        <w:rPr>
          <w:rFonts w:eastAsia="Calibri" w:cs="Times New Roman"/>
          <w:szCs w:val="24"/>
          <w:lang w:eastAsia="lv-LV"/>
        </w:rPr>
        <w:t xml:space="preserve">pildīt pirmsskolas konsultatīvā centra funkcijas, </w:t>
      </w:r>
      <w:r w:rsidR="003B6B8D" w:rsidRPr="004E0915">
        <w:rPr>
          <w:rFonts w:eastAsia="Calibri" w:cs="Times New Roman"/>
          <w:szCs w:val="24"/>
          <w:lang w:eastAsia="ru-RU"/>
        </w:rPr>
        <w:t>sniedzot metodisko palīdzību bērnu uzraudzības pakalpojumu sniedzējiem;</w:t>
      </w:r>
    </w:p>
    <w:p w:rsidR="00322F26" w:rsidRPr="00322F26" w:rsidRDefault="003277C2" w:rsidP="004E0915">
      <w:pPr>
        <w:shd w:val="clear" w:color="auto" w:fill="FFFFFF" w:themeFill="background1"/>
        <w:ind w:right="-1" w:firstLine="567"/>
      </w:pPr>
      <w:r>
        <w:rPr>
          <w:rFonts w:eastAsia="Calibri" w:cs="Times New Roman"/>
          <w:szCs w:val="24"/>
          <w:lang w:eastAsia="lv-LV"/>
        </w:rPr>
        <w:t xml:space="preserve">9.30. </w:t>
      </w:r>
      <w:r w:rsidR="003B6B8D" w:rsidRPr="004E0915">
        <w:rPr>
          <w:rFonts w:eastAsia="Calibri" w:cs="Times New Roman"/>
          <w:szCs w:val="24"/>
          <w:lang w:eastAsia="lv-LV"/>
        </w:rPr>
        <w:t>nodrošināt pašvaldības pedagoģiski medicīniskās komisijas darbību un pieejamību bērniem ar speciālām vajadzībām;</w:t>
      </w:r>
    </w:p>
    <w:p w:rsidR="00322F26" w:rsidRPr="00322F26" w:rsidRDefault="003277C2" w:rsidP="004E0915">
      <w:pPr>
        <w:shd w:val="clear" w:color="auto" w:fill="FFFFFF" w:themeFill="background1"/>
        <w:tabs>
          <w:tab w:val="left" w:pos="0"/>
          <w:tab w:val="left" w:pos="426"/>
          <w:tab w:val="left" w:pos="993"/>
          <w:tab w:val="left" w:pos="1134"/>
        </w:tabs>
        <w:ind w:left="567" w:right="-1"/>
      </w:pPr>
      <w:r>
        <w:rPr>
          <w:rFonts w:eastAsia="Calibri" w:cs="Times New Roman"/>
          <w:szCs w:val="24"/>
          <w:lang w:eastAsia="lv-LV"/>
        </w:rPr>
        <w:t xml:space="preserve">9.31. </w:t>
      </w:r>
      <w:r w:rsidR="003B6B8D" w:rsidRPr="004E0915">
        <w:rPr>
          <w:rFonts w:eastAsia="Calibri" w:cs="Times New Roman"/>
          <w:szCs w:val="24"/>
          <w:lang w:eastAsia="lv-LV"/>
        </w:rPr>
        <w:t>pārraudzīt ilgstoši slimojošo izglītojamo izglītošanu ārpus izglītības iestādes;</w:t>
      </w:r>
    </w:p>
    <w:p w:rsidR="00322F26" w:rsidRDefault="003277C2" w:rsidP="004E0915">
      <w:pPr>
        <w:shd w:val="clear" w:color="auto" w:fill="FFFFFF" w:themeFill="background1"/>
        <w:ind w:right="-1" w:firstLine="567"/>
      </w:pPr>
      <w:r>
        <w:t xml:space="preserve">9.32. </w:t>
      </w:r>
      <w:r w:rsidR="00064A39" w:rsidRPr="003B41AF">
        <w:t>nodrošināt izglītības ieguvi izglītojamajiem ar speciālām vajadzībām (atbilstoši veselības stāvoklim, kas ietekmē izglītības ieguves veidu) speciālās izglītības iestādēs, pirmsskolas izglītības grupās bērniem ar speciālām vajadzībām, speciālās izglītības klasēs  Ministru kabineta noteiktajā kārtībā un apmērā;</w:t>
      </w:r>
    </w:p>
    <w:p w:rsidR="00322F26" w:rsidRPr="00322F26" w:rsidRDefault="003277C2" w:rsidP="004E0915">
      <w:pPr>
        <w:shd w:val="clear" w:color="auto" w:fill="FFFFFF" w:themeFill="background1"/>
        <w:ind w:right="-1" w:firstLine="567"/>
      </w:pPr>
      <w:r>
        <w:rPr>
          <w:rFonts w:eastAsia="Calibri" w:cs="Times New Roman"/>
          <w:szCs w:val="24"/>
          <w:lang w:eastAsia="lv-LV"/>
        </w:rPr>
        <w:t xml:space="preserve">9.33. </w:t>
      </w:r>
      <w:r w:rsidR="003B6B8D" w:rsidRPr="004E0915">
        <w:rPr>
          <w:rFonts w:eastAsia="Calibri" w:cs="Times New Roman"/>
          <w:szCs w:val="24"/>
          <w:lang w:eastAsia="lv-LV"/>
        </w:rPr>
        <w:t>veicināt izglītojamo ar īpašām un speciālām vajadzībām iekļaušanu vispārējās un speciālās izglītības iestādēs un programmās;</w:t>
      </w:r>
    </w:p>
    <w:p w:rsidR="00322F26" w:rsidRPr="00322F26" w:rsidRDefault="003277C2" w:rsidP="004E0915">
      <w:pPr>
        <w:shd w:val="clear" w:color="auto" w:fill="FFFFFF" w:themeFill="background1"/>
        <w:ind w:right="-1" w:firstLine="567"/>
      </w:pPr>
      <w:r>
        <w:rPr>
          <w:rFonts w:eastAsia="Calibri" w:cs="Times New Roman"/>
          <w:szCs w:val="24"/>
          <w:lang w:eastAsia="lv-LV"/>
        </w:rPr>
        <w:t xml:space="preserve">9.34. </w:t>
      </w:r>
      <w:r w:rsidR="003B6B8D" w:rsidRPr="004E0915">
        <w:rPr>
          <w:rFonts w:eastAsia="Calibri" w:cs="Times New Roman"/>
          <w:szCs w:val="24"/>
          <w:lang w:eastAsia="lv-LV"/>
        </w:rPr>
        <w:t>savas kompetences ietvaros veicināt atbalsta sistēmas veidošanu un atbalsta nodrošināšanu sociālās atstumtības riskam pakļautajiem bērniem un jauniešiem;</w:t>
      </w:r>
    </w:p>
    <w:p w:rsidR="00322F26" w:rsidRPr="00322F26" w:rsidRDefault="003277C2" w:rsidP="004E0915">
      <w:pPr>
        <w:shd w:val="clear" w:color="auto" w:fill="FFFFFF" w:themeFill="background1"/>
        <w:ind w:right="-1" w:firstLine="567"/>
      </w:pPr>
      <w:r>
        <w:rPr>
          <w:rFonts w:eastAsia="Calibri" w:cs="Times New Roman"/>
          <w:szCs w:val="24"/>
          <w:lang w:eastAsia="lv-LV"/>
        </w:rPr>
        <w:t xml:space="preserve">9.35. </w:t>
      </w:r>
      <w:r w:rsidR="003B6B8D" w:rsidRPr="004E0915">
        <w:rPr>
          <w:rFonts w:eastAsia="Calibri" w:cs="Times New Roman"/>
          <w:szCs w:val="24"/>
          <w:lang w:eastAsia="lv-LV"/>
        </w:rPr>
        <w:t>pārraudzīt profilaktiskās veselības aprūpes un pirmās palīdzības pieejamību izglītības iestādēs;</w:t>
      </w:r>
    </w:p>
    <w:p w:rsidR="00322F26" w:rsidRDefault="003277C2" w:rsidP="004E0915">
      <w:pPr>
        <w:shd w:val="clear" w:color="auto" w:fill="FFFFFF" w:themeFill="background1"/>
        <w:tabs>
          <w:tab w:val="left" w:pos="0"/>
          <w:tab w:val="left" w:pos="426"/>
          <w:tab w:val="left" w:pos="993"/>
          <w:tab w:val="left" w:pos="1134"/>
        </w:tabs>
        <w:ind w:left="567" w:right="-1"/>
      </w:pPr>
      <w:r>
        <w:t xml:space="preserve">9.36. </w:t>
      </w:r>
      <w:r w:rsidR="001E37C3" w:rsidRPr="00242F79">
        <w:t>nodrošināt bērnu tiesību aizsardzību izglītības jomā;</w:t>
      </w:r>
    </w:p>
    <w:p w:rsidR="00322F26" w:rsidRDefault="003277C2" w:rsidP="004E0915">
      <w:pPr>
        <w:shd w:val="clear" w:color="auto" w:fill="FFFFFF" w:themeFill="background1"/>
        <w:ind w:right="-1" w:firstLine="567"/>
      </w:pPr>
      <w:r>
        <w:t xml:space="preserve">9.37. </w:t>
      </w:r>
      <w:r w:rsidR="000A6218" w:rsidRPr="00242F79">
        <w:t>veidot pašvaldības pedagoģiskā personāla politiku, sadarbībā ar izglītības iestāžu vadītājiem īstenot personāla plānošanu, piesaisti un veicināt karjeras attīstību pašvaldības padotībā esošajās izglītības iestādēs;</w:t>
      </w:r>
    </w:p>
    <w:p w:rsidR="00322F26" w:rsidRPr="00322F26" w:rsidRDefault="003277C2" w:rsidP="004E0915">
      <w:pPr>
        <w:shd w:val="clear" w:color="auto" w:fill="FFFFFF" w:themeFill="background1"/>
        <w:ind w:right="-1" w:firstLine="567"/>
      </w:pPr>
      <w:r>
        <w:rPr>
          <w:rFonts w:eastAsia="Calibri" w:cs="Times New Roman"/>
          <w:szCs w:val="24"/>
          <w:lang w:eastAsia="lv-LV"/>
        </w:rPr>
        <w:t xml:space="preserve">9.38. </w:t>
      </w:r>
      <w:r w:rsidR="001E37C3" w:rsidRPr="004E0915">
        <w:rPr>
          <w:rFonts w:eastAsia="Calibri" w:cs="Times New Roman"/>
          <w:szCs w:val="24"/>
          <w:lang w:eastAsia="lv-LV"/>
        </w:rPr>
        <w:t>sekmēt izglītības iestāžu medicīnas darbinieku, psihologu, sociālo pedagogu, speciālo pedagogu un logopēdu darbību izglītības iestādēs;</w:t>
      </w:r>
    </w:p>
    <w:p w:rsidR="00322F26" w:rsidRPr="00322F26" w:rsidRDefault="003277C2" w:rsidP="00B36F35">
      <w:pPr>
        <w:shd w:val="clear" w:color="auto" w:fill="FFFFFF" w:themeFill="background1"/>
        <w:tabs>
          <w:tab w:val="left" w:pos="0"/>
          <w:tab w:val="left" w:pos="426"/>
          <w:tab w:val="left" w:pos="993"/>
          <w:tab w:val="left" w:pos="1134"/>
        </w:tabs>
        <w:ind w:left="567" w:right="-1"/>
      </w:pPr>
      <w:r>
        <w:rPr>
          <w:rFonts w:eastAsia="Calibri" w:cs="Times New Roman"/>
          <w:szCs w:val="24"/>
          <w:lang w:eastAsia="lv-LV"/>
        </w:rPr>
        <w:t xml:space="preserve">9.39. </w:t>
      </w:r>
      <w:r w:rsidR="001E37C3" w:rsidRPr="00B36F35">
        <w:rPr>
          <w:rFonts w:eastAsia="Calibri" w:cs="Times New Roman"/>
          <w:szCs w:val="24"/>
          <w:lang w:eastAsia="lv-LV"/>
        </w:rPr>
        <w:t>veicināt vienotas bibliotēku informācijas sistēmas izmantošanu izglītības iestādēs;</w:t>
      </w:r>
    </w:p>
    <w:p w:rsidR="00322F26" w:rsidRPr="00322F26" w:rsidRDefault="003277C2" w:rsidP="00B36F35">
      <w:pPr>
        <w:shd w:val="clear" w:color="auto" w:fill="FFFFFF" w:themeFill="background1"/>
        <w:ind w:right="-1" w:firstLine="567"/>
      </w:pPr>
      <w:r>
        <w:rPr>
          <w:rFonts w:eastAsia="Calibri" w:cs="Times New Roman"/>
          <w:szCs w:val="24"/>
          <w:lang w:eastAsia="lv-LV"/>
        </w:rPr>
        <w:t xml:space="preserve">9.40. </w:t>
      </w:r>
      <w:r w:rsidR="00B744C3" w:rsidRPr="00B36F35">
        <w:rPr>
          <w:rFonts w:eastAsia="Calibri" w:cs="Times New Roman"/>
          <w:szCs w:val="24"/>
          <w:lang w:eastAsia="lv-LV"/>
        </w:rPr>
        <w:t>organizēt metodisko, zinātnisko, informatīvo un citāda veida intelektuālo atbalstu izglītojamiem, pedagogiem, izglītojamo vecākiem un izglītības iestādēm izglītības kvalitātes nodrošināšanai;</w:t>
      </w:r>
    </w:p>
    <w:p w:rsidR="00322F26" w:rsidRPr="00322F26" w:rsidRDefault="003277C2" w:rsidP="00B36F35">
      <w:pPr>
        <w:shd w:val="clear" w:color="auto" w:fill="FFFFFF" w:themeFill="background1"/>
        <w:ind w:right="-1" w:firstLine="567"/>
      </w:pPr>
      <w:r>
        <w:rPr>
          <w:rFonts w:eastAsia="Times New Roman" w:cs="Times New Roman"/>
          <w:iCs/>
          <w:szCs w:val="24"/>
          <w:lang w:eastAsia="lv-LV"/>
        </w:rPr>
        <w:t xml:space="preserve">9.41. </w:t>
      </w:r>
      <w:r w:rsidR="003F4E7B" w:rsidRPr="00B36F35">
        <w:rPr>
          <w:rFonts w:eastAsia="Times New Roman" w:cs="Times New Roman"/>
          <w:iCs/>
          <w:szCs w:val="24"/>
          <w:lang w:eastAsia="lv-LV"/>
        </w:rPr>
        <w:t>sniegt informatīvo, konsultatīvo un metodisko atbalstu darbā ar izglītojamajiem izglītības atbalsta iestādēm, biedrībām un nodibinājumiem;</w:t>
      </w:r>
    </w:p>
    <w:p w:rsidR="00322F26" w:rsidRPr="00322F26" w:rsidRDefault="003277C2" w:rsidP="00B36F35">
      <w:pPr>
        <w:shd w:val="clear" w:color="auto" w:fill="FFFFFF" w:themeFill="background1"/>
        <w:ind w:right="-1" w:firstLine="567"/>
      </w:pPr>
      <w:r>
        <w:rPr>
          <w:rFonts w:eastAsia="Calibri" w:cs="Times New Roman"/>
          <w:szCs w:val="24"/>
          <w:lang w:eastAsia="lv-LV"/>
        </w:rPr>
        <w:t xml:space="preserve">9.42. </w:t>
      </w:r>
      <w:r w:rsidR="003F4E7B" w:rsidRPr="00B36F35">
        <w:rPr>
          <w:rFonts w:eastAsia="Calibri" w:cs="Times New Roman"/>
          <w:szCs w:val="24"/>
          <w:lang w:eastAsia="lv-LV"/>
        </w:rPr>
        <w:t>plānot, koordinēt un organizēt pedagogu profesionālās kompetences pilnveidi, koordinēt un nodrošināt metodisko darbu; izvērtēt un saskaņot pedagogu tālākizglītības programmas normatīvajos aktos noteiktajā kārtībā;</w:t>
      </w:r>
    </w:p>
    <w:p w:rsidR="00322F26" w:rsidRPr="00322F26" w:rsidRDefault="003277C2" w:rsidP="00B36F35">
      <w:pPr>
        <w:shd w:val="clear" w:color="auto" w:fill="FFFFFF" w:themeFill="background1"/>
        <w:ind w:right="-1" w:firstLine="567"/>
      </w:pPr>
      <w:r>
        <w:rPr>
          <w:rFonts w:eastAsia="Calibri" w:cs="Times New Roman"/>
          <w:szCs w:val="24"/>
          <w:lang w:eastAsia="ru-RU"/>
        </w:rPr>
        <w:t xml:space="preserve">9.43. </w:t>
      </w:r>
      <w:r w:rsidR="003F4E7B" w:rsidRPr="00B36F35">
        <w:rPr>
          <w:rFonts w:eastAsia="Calibri" w:cs="Times New Roman"/>
          <w:szCs w:val="24"/>
          <w:lang w:eastAsia="ru-RU"/>
        </w:rPr>
        <w:t>pārraudzīt pedagogu profesionālās darbības kvalitātes novērtēšanas procesa atbilstību normatīvo aktu prasībām;</w:t>
      </w:r>
    </w:p>
    <w:p w:rsidR="00322F26" w:rsidRDefault="003277C2" w:rsidP="00B36F35">
      <w:pPr>
        <w:shd w:val="clear" w:color="auto" w:fill="FFFFFF" w:themeFill="background1"/>
        <w:ind w:right="-1" w:firstLine="567"/>
      </w:pPr>
      <w:r>
        <w:t xml:space="preserve">9.44. </w:t>
      </w:r>
      <w:r w:rsidR="007100F0" w:rsidRPr="00242F79">
        <w:t xml:space="preserve">ne retāk kā reizi trijos gados Ministru kabineta noteiktajā kārtībā novērtēt izglītības iestāžu vadītāju profesionālo darbību; </w:t>
      </w:r>
    </w:p>
    <w:p w:rsidR="00322F26" w:rsidRDefault="003277C2" w:rsidP="00B36F35">
      <w:pPr>
        <w:shd w:val="clear" w:color="auto" w:fill="FFFFFF" w:themeFill="background1"/>
        <w:ind w:right="-1" w:firstLine="567"/>
      </w:pPr>
      <w:r>
        <w:t xml:space="preserve">9.45. </w:t>
      </w:r>
      <w:r w:rsidR="007100F0" w:rsidRPr="00242F79">
        <w:t>nodrošināt atbalstu pašvaldības padotībā esošo izglītības iestāžu akreditācijā un izglītības iestāžu vadītāju profesionālās darbības novērtēšanā konstatēto nepieciešamo uzlabojumu veikšanai attiecīgajās izglītības iestādēs;</w:t>
      </w:r>
    </w:p>
    <w:p w:rsidR="00322F26" w:rsidRPr="00322F26" w:rsidRDefault="003277C2" w:rsidP="00B36F35">
      <w:pPr>
        <w:shd w:val="clear" w:color="auto" w:fill="FFFFFF" w:themeFill="background1"/>
        <w:tabs>
          <w:tab w:val="left" w:pos="0"/>
          <w:tab w:val="left" w:pos="426"/>
          <w:tab w:val="left" w:pos="993"/>
          <w:tab w:val="left" w:pos="1134"/>
        </w:tabs>
        <w:ind w:left="567" w:right="-1"/>
      </w:pPr>
      <w:r>
        <w:rPr>
          <w:rFonts w:eastAsia="Times New Roman" w:cs="Times New Roman"/>
          <w:iCs/>
          <w:szCs w:val="24"/>
          <w:lang w:eastAsia="lv-LV"/>
        </w:rPr>
        <w:t xml:space="preserve">9.46. </w:t>
      </w:r>
      <w:r w:rsidR="00660F77" w:rsidRPr="00B36F35">
        <w:rPr>
          <w:rFonts w:eastAsia="Times New Roman" w:cs="Times New Roman"/>
          <w:iCs/>
          <w:szCs w:val="24"/>
          <w:lang w:eastAsia="lv-LV"/>
        </w:rPr>
        <w:t>piedalīties izglītības iestāžu pašvērtēšanā;</w:t>
      </w:r>
    </w:p>
    <w:p w:rsidR="00322F26" w:rsidRPr="00322F26" w:rsidRDefault="003277C2" w:rsidP="00B36F35">
      <w:pPr>
        <w:shd w:val="clear" w:color="auto" w:fill="FFFFFF" w:themeFill="background1"/>
        <w:tabs>
          <w:tab w:val="left" w:pos="0"/>
          <w:tab w:val="left" w:pos="426"/>
          <w:tab w:val="left" w:pos="993"/>
          <w:tab w:val="left" w:pos="1134"/>
        </w:tabs>
        <w:ind w:left="567" w:right="-1"/>
      </w:pPr>
      <w:r>
        <w:rPr>
          <w:rFonts w:eastAsia="Times New Roman" w:cs="Times New Roman"/>
          <w:iCs/>
          <w:szCs w:val="24"/>
          <w:lang w:eastAsia="lv-LV"/>
        </w:rPr>
        <w:t xml:space="preserve">9.47. </w:t>
      </w:r>
      <w:r w:rsidRPr="00B36F35">
        <w:rPr>
          <w:rFonts w:eastAsia="Times New Roman" w:cs="Times New Roman"/>
          <w:iCs/>
          <w:szCs w:val="24"/>
          <w:lang w:eastAsia="lv-LV"/>
        </w:rPr>
        <w:t xml:space="preserve">pēc izglītības iestādes uzaicinājuma </w:t>
      </w:r>
      <w:r w:rsidR="00660F77" w:rsidRPr="00B36F35">
        <w:rPr>
          <w:rFonts w:eastAsia="Times New Roman" w:cs="Times New Roman"/>
          <w:iCs/>
          <w:szCs w:val="24"/>
          <w:lang w:eastAsia="lv-LV"/>
        </w:rPr>
        <w:t>darboties izglītības iestā</w:t>
      </w:r>
      <w:r w:rsidRPr="00B36F35">
        <w:rPr>
          <w:rFonts w:eastAsia="Times New Roman" w:cs="Times New Roman"/>
          <w:iCs/>
          <w:szCs w:val="24"/>
          <w:lang w:eastAsia="lv-LV"/>
        </w:rPr>
        <w:t>des padomē</w:t>
      </w:r>
      <w:r w:rsidR="00660F77" w:rsidRPr="00B36F35">
        <w:rPr>
          <w:rFonts w:eastAsia="Times New Roman" w:cs="Times New Roman"/>
          <w:iCs/>
          <w:szCs w:val="24"/>
          <w:lang w:eastAsia="lv-LV"/>
        </w:rPr>
        <w:t>;</w:t>
      </w:r>
    </w:p>
    <w:p w:rsidR="00322F26" w:rsidRDefault="003277C2" w:rsidP="00B36F35">
      <w:pPr>
        <w:shd w:val="clear" w:color="auto" w:fill="FFFFFF" w:themeFill="background1"/>
        <w:ind w:right="-1" w:firstLine="567"/>
      </w:pPr>
      <w:r>
        <w:t xml:space="preserve">9.48. </w:t>
      </w:r>
      <w:r w:rsidR="00D403F3" w:rsidRPr="00242F79">
        <w:t>izstrādā</w:t>
      </w:r>
      <w:r w:rsidR="000D0DAF" w:rsidRPr="00242F79">
        <w:t>t</w:t>
      </w:r>
      <w:r w:rsidR="00D403F3" w:rsidRPr="00242F79">
        <w:t xml:space="preserve"> kārtību, kādā sniedz atbalstu izglītības procesa īstenošanā iesaistītajām personām, kuras cietušas no vardarbības, snie</w:t>
      </w:r>
      <w:r w:rsidR="000D0DAF" w:rsidRPr="00242F79">
        <w:t>gt</w:t>
      </w:r>
      <w:r w:rsidR="00D403F3" w:rsidRPr="00242F79">
        <w:t xml:space="preserve"> atbalstu situācijas risināšanai izglītības iestādē;</w:t>
      </w:r>
    </w:p>
    <w:p w:rsidR="00322F26" w:rsidRPr="00322F26" w:rsidRDefault="003277C2" w:rsidP="00B36F35">
      <w:pPr>
        <w:shd w:val="clear" w:color="auto" w:fill="FFFFFF" w:themeFill="background1"/>
        <w:ind w:right="-1" w:firstLine="567"/>
      </w:pPr>
      <w:r>
        <w:rPr>
          <w:rFonts w:eastAsia="Times New Roman" w:cs="Times New Roman"/>
          <w:iCs/>
          <w:szCs w:val="24"/>
          <w:lang w:eastAsia="lv-LV"/>
        </w:rPr>
        <w:t xml:space="preserve">9.49. </w:t>
      </w:r>
      <w:r w:rsidR="00CC4554" w:rsidRPr="00B36F35">
        <w:rPr>
          <w:rFonts w:eastAsia="Times New Roman" w:cs="Times New Roman"/>
          <w:iCs/>
          <w:szCs w:val="24"/>
          <w:lang w:eastAsia="lv-LV"/>
        </w:rPr>
        <w:t>izsniegt licences interešu izglītības un atļaujas neformālās izglītības programmu īstenošanai;</w:t>
      </w:r>
    </w:p>
    <w:p w:rsidR="00322F26" w:rsidRPr="00322F26" w:rsidRDefault="003277C2" w:rsidP="00B36F35">
      <w:pPr>
        <w:shd w:val="clear" w:color="auto" w:fill="FFFFFF" w:themeFill="background1"/>
        <w:ind w:right="-1" w:firstLine="567"/>
      </w:pPr>
      <w:r>
        <w:rPr>
          <w:rFonts w:eastAsia="Calibri" w:cs="Times New Roman"/>
          <w:szCs w:val="24"/>
          <w:lang w:eastAsia="lv-LV"/>
        </w:rPr>
        <w:t>9.50.</w:t>
      </w:r>
      <w:r w:rsidR="00F97351" w:rsidRPr="00B36F35">
        <w:rPr>
          <w:rFonts w:eastAsia="Calibri" w:cs="Times New Roman"/>
          <w:szCs w:val="24"/>
          <w:lang w:eastAsia="lv-LV"/>
        </w:rPr>
        <w:t>nodrošināt valsts statistikas pārskatu izglītības jomā funkcionēšanu Izglītības un zinātnes ministrijas noteiktā informācijas sistēmā;</w:t>
      </w:r>
    </w:p>
    <w:p w:rsidR="00322F26" w:rsidRPr="00322F26" w:rsidRDefault="003277C2" w:rsidP="00B36F35">
      <w:pPr>
        <w:shd w:val="clear" w:color="auto" w:fill="FFFFFF" w:themeFill="background1"/>
        <w:ind w:right="-1" w:firstLine="567"/>
      </w:pPr>
      <w:r>
        <w:rPr>
          <w:rFonts w:eastAsia="Calibri" w:cs="Times New Roman"/>
          <w:szCs w:val="24"/>
          <w:lang w:eastAsia="lv-LV"/>
        </w:rPr>
        <w:t xml:space="preserve">9.51. </w:t>
      </w:r>
      <w:r w:rsidR="00F97351" w:rsidRPr="00B36F35">
        <w:rPr>
          <w:rFonts w:eastAsia="Calibri" w:cs="Times New Roman"/>
          <w:szCs w:val="24"/>
          <w:lang w:eastAsia="lv-LV"/>
        </w:rPr>
        <w:t>nodrošināt stingrās uzskaites izglītības dokumentu veidlapu saņemšanu, uzskaiti, glabāšanu un iznīcināšanu atbilstoši normatīvo aktu prasībām;</w:t>
      </w:r>
    </w:p>
    <w:p w:rsidR="00322F26" w:rsidRPr="00322F26" w:rsidRDefault="003277C2" w:rsidP="00B36F35">
      <w:pPr>
        <w:shd w:val="clear" w:color="auto" w:fill="FFFFFF" w:themeFill="background1"/>
        <w:tabs>
          <w:tab w:val="left" w:pos="0"/>
          <w:tab w:val="left" w:pos="426"/>
          <w:tab w:val="left" w:pos="993"/>
          <w:tab w:val="left" w:pos="1134"/>
        </w:tabs>
        <w:ind w:left="567" w:right="-1"/>
      </w:pPr>
      <w:r>
        <w:rPr>
          <w:rFonts w:eastAsia="Calibri" w:cs="Times New Roman"/>
          <w:szCs w:val="24"/>
          <w:lang w:eastAsia="lv-LV"/>
        </w:rPr>
        <w:t xml:space="preserve">9.52. </w:t>
      </w:r>
      <w:r w:rsidR="00F97351" w:rsidRPr="00B36F35">
        <w:rPr>
          <w:rFonts w:eastAsia="Calibri" w:cs="Times New Roman"/>
          <w:szCs w:val="24"/>
          <w:lang w:eastAsia="lv-LV"/>
        </w:rPr>
        <w:t>apkopot, konsolidēt un analizēt izglītības iestāžu statistiskās atskaites;</w:t>
      </w:r>
    </w:p>
    <w:p w:rsidR="00322F26" w:rsidRPr="00322F26" w:rsidRDefault="003277C2" w:rsidP="00B36F35">
      <w:pPr>
        <w:shd w:val="clear" w:color="auto" w:fill="FFFFFF" w:themeFill="background1"/>
        <w:ind w:right="-1" w:firstLine="567"/>
      </w:pPr>
      <w:r>
        <w:rPr>
          <w:rFonts w:eastAsia="Calibri" w:cs="Times New Roman"/>
          <w:szCs w:val="24"/>
          <w:lang w:eastAsia="lv-LV"/>
        </w:rPr>
        <w:t xml:space="preserve">9.53. </w:t>
      </w:r>
      <w:r w:rsidR="00F97351" w:rsidRPr="00B36F35">
        <w:rPr>
          <w:rFonts w:eastAsia="Calibri" w:cs="Times New Roman"/>
          <w:szCs w:val="24"/>
          <w:lang w:eastAsia="lv-LV"/>
        </w:rPr>
        <w:t xml:space="preserve">vest izglītības iestāžu vadītāju personāllietas, t.sk. nodrošināt lietu glabāšanu, arhivēšanu, darba līgumu un patapinājumu līgumu tehnisku sagatavošanu, visa veida rīkojumu un pilnvaru </w:t>
      </w:r>
      <w:r w:rsidR="00F97351" w:rsidRPr="00B36F35">
        <w:rPr>
          <w:rFonts w:eastAsia="Calibri" w:cs="Times New Roman"/>
          <w:szCs w:val="24"/>
          <w:lang w:eastAsia="lv-LV"/>
        </w:rPr>
        <w:lastRenderedPageBreak/>
        <w:t>sagatavošanu, disciplinārlietu vešanu, amatu konkursu organizēšanu u.c. jautājumu organizatorisku risināšanu, kas saistīti ar izglītības iestāžu vadītāju personāla vadību;</w:t>
      </w:r>
    </w:p>
    <w:p w:rsidR="00322F26" w:rsidRPr="00322F26" w:rsidRDefault="003277C2" w:rsidP="00B36F35">
      <w:pPr>
        <w:shd w:val="clear" w:color="auto" w:fill="FFFFFF" w:themeFill="background1"/>
        <w:tabs>
          <w:tab w:val="left" w:pos="0"/>
          <w:tab w:val="left" w:pos="426"/>
          <w:tab w:val="left" w:pos="993"/>
          <w:tab w:val="left" w:pos="1134"/>
        </w:tabs>
        <w:ind w:left="567" w:right="-1"/>
      </w:pPr>
      <w:r>
        <w:rPr>
          <w:rFonts w:eastAsia="Calibri" w:cs="Times New Roman"/>
          <w:szCs w:val="24"/>
          <w:lang w:eastAsia="lv-LV"/>
        </w:rPr>
        <w:t xml:space="preserve">9.54. </w:t>
      </w:r>
      <w:r w:rsidR="008374DD" w:rsidRPr="00B36F35">
        <w:rPr>
          <w:rFonts w:eastAsia="Calibri" w:cs="Times New Roman"/>
          <w:szCs w:val="24"/>
          <w:lang w:eastAsia="lv-LV"/>
        </w:rPr>
        <w:t>veikt obligātā izglītības vecuma bērnu uzskaiti Ministru kabineta noteiktajā kārtībā;</w:t>
      </w:r>
    </w:p>
    <w:p w:rsidR="00322F26" w:rsidRPr="00322F26" w:rsidRDefault="003277C2" w:rsidP="00B36F35">
      <w:pPr>
        <w:shd w:val="clear" w:color="auto" w:fill="FFFFFF" w:themeFill="background1"/>
        <w:tabs>
          <w:tab w:val="left" w:pos="0"/>
          <w:tab w:val="left" w:pos="426"/>
          <w:tab w:val="left" w:pos="993"/>
          <w:tab w:val="left" w:pos="1134"/>
        </w:tabs>
        <w:ind w:left="567" w:right="-1"/>
      </w:pPr>
      <w:r>
        <w:rPr>
          <w:rFonts w:eastAsia="Calibri" w:cs="Times New Roman"/>
          <w:szCs w:val="24"/>
          <w:lang w:eastAsia="lv-LV"/>
        </w:rPr>
        <w:t xml:space="preserve">9.55. </w:t>
      </w:r>
      <w:r w:rsidR="00FA30E3" w:rsidRPr="00B36F35">
        <w:rPr>
          <w:rFonts w:eastAsia="Calibri" w:cs="Times New Roman"/>
          <w:szCs w:val="24"/>
          <w:lang w:eastAsia="lv-LV"/>
        </w:rPr>
        <w:t>pašvaldības kompetences ietvaros realizēt valsts jaunatnes politiku;</w:t>
      </w:r>
    </w:p>
    <w:p w:rsidR="00322F26" w:rsidRPr="00322F26" w:rsidRDefault="003277C2" w:rsidP="00B36F35">
      <w:pPr>
        <w:shd w:val="clear" w:color="auto" w:fill="FFFFFF" w:themeFill="background1"/>
        <w:tabs>
          <w:tab w:val="left" w:pos="0"/>
          <w:tab w:val="left" w:pos="426"/>
          <w:tab w:val="left" w:pos="993"/>
          <w:tab w:val="left" w:pos="1134"/>
        </w:tabs>
        <w:ind w:left="567" w:right="-1"/>
      </w:pPr>
      <w:r>
        <w:rPr>
          <w:rFonts w:eastAsia="Calibri" w:cs="Times New Roman"/>
          <w:szCs w:val="24"/>
          <w:lang w:eastAsia="lv-LV"/>
        </w:rPr>
        <w:t xml:space="preserve">9.56. </w:t>
      </w:r>
      <w:r w:rsidR="00FA30E3" w:rsidRPr="00B36F35">
        <w:rPr>
          <w:rFonts w:eastAsia="Calibri" w:cs="Times New Roman"/>
          <w:szCs w:val="24"/>
          <w:lang w:eastAsia="lv-LV"/>
        </w:rPr>
        <w:t>attīstīt vienotu jaunatnes jautājumu koordinēšanu pašvaldībā;</w:t>
      </w:r>
    </w:p>
    <w:p w:rsidR="00322F26" w:rsidRPr="00322F26" w:rsidRDefault="003277C2" w:rsidP="00B36F35">
      <w:pPr>
        <w:shd w:val="clear" w:color="auto" w:fill="FFFFFF" w:themeFill="background1"/>
        <w:ind w:right="-1" w:firstLine="567"/>
      </w:pPr>
      <w:r>
        <w:rPr>
          <w:rFonts w:eastAsia="Calibri" w:cs="Times New Roman"/>
          <w:szCs w:val="24"/>
          <w:lang w:eastAsia="lv-LV"/>
        </w:rPr>
        <w:t xml:space="preserve">9.57. </w:t>
      </w:r>
      <w:r w:rsidR="00FA30E3" w:rsidRPr="00B36F35">
        <w:rPr>
          <w:rFonts w:eastAsia="Calibri" w:cs="Times New Roman"/>
          <w:szCs w:val="24"/>
          <w:lang w:eastAsia="lv-LV"/>
        </w:rPr>
        <w:t>sekmēt jauniešu līdzdalību izglītības iestāžu pašpārvaldēs, jaunatnes organizācijās, jauniešu iniciatīvu grupās un brīvprātīgajā darbā;</w:t>
      </w:r>
    </w:p>
    <w:p w:rsidR="00322F26" w:rsidRPr="00322F26" w:rsidRDefault="003277C2" w:rsidP="00B36F35">
      <w:pPr>
        <w:shd w:val="clear" w:color="auto" w:fill="FFFFFF" w:themeFill="background1"/>
        <w:ind w:right="-1" w:firstLine="567"/>
      </w:pPr>
      <w:r>
        <w:rPr>
          <w:rFonts w:eastAsia="Calibri" w:cs="Times New Roman"/>
          <w:szCs w:val="24"/>
          <w:lang w:eastAsia="lv-LV"/>
        </w:rPr>
        <w:t xml:space="preserve">9.58. </w:t>
      </w:r>
      <w:r w:rsidR="00FA30E3" w:rsidRPr="00B36F35">
        <w:rPr>
          <w:rFonts w:eastAsia="Calibri" w:cs="Times New Roman"/>
          <w:szCs w:val="24"/>
          <w:lang w:eastAsia="lv-LV"/>
        </w:rPr>
        <w:t>sekmēt pašvaldības jauniešu iesaistīšanos vietēja, reģionāla, valsts un starptautiska mēroga pasākumos, projektos un programmās jaunatnes jomā;</w:t>
      </w:r>
    </w:p>
    <w:p w:rsidR="00322F26" w:rsidRPr="00322F26" w:rsidRDefault="003277C2" w:rsidP="00B36F35">
      <w:pPr>
        <w:shd w:val="clear" w:color="auto" w:fill="FFFFFF" w:themeFill="background1"/>
        <w:tabs>
          <w:tab w:val="left" w:pos="0"/>
          <w:tab w:val="left" w:pos="426"/>
          <w:tab w:val="left" w:pos="993"/>
          <w:tab w:val="left" w:pos="1134"/>
        </w:tabs>
        <w:ind w:left="567" w:right="-1"/>
      </w:pPr>
      <w:r>
        <w:rPr>
          <w:rFonts w:eastAsia="Calibri" w:cs="Times New Roman"/>
          <w:szCs w:val="24"/>
          <w:lang w:eastAsia="lv-LV"/>
        </w:rPr>
        <w:t xml:space="preserve">9.59. </w:t>
      </w:r>
      <w:r w:rsidR="00FA30E3" w:rsidRPr="00B36F35">
        <w:rPr>
          <w:rFonts w:eastAsia="Calibri" w:cs="Times New Roman"/>
          <w:szCs w:val="24"/>
          <w:lang w:eastAsia="lv-LV"/>
        </w:rPr>
        <w:t>sekmēt atbalstu jauniešu iniciatīvām un iesaistei brīvprātīgajā darbā;</w:t>
      </w:r>
    </w:p>
    <w:p w:rsidR="00322F26" w:rsidRPr="00322F26" w:rsidRDefault="003277C2" w:rsidP="00B36F35">
      <w:pPr>
        <w:shd w:val="clear" w:color="auto" w:fill="FFFFFF" w:themeFill="background1"/>
        <w:tabs>
          <w:tab w:val="left" w:pos="0"/>
          <w:tab w:val="left" w:pos="426"/>
          <w:tab w:val="left" w:pos="993"/>
          <w:tab w:val="left" w:pos="1134"/>
        </w:tabs>
        <w:ind w:left="567" w:right="-1"/>
      </w:pPr>
      <w:r>
        <w:rPr>
          <w:rFonts w:eastAsia="Calibri" w:cs="Times New Roman"/>
          <w:szCs w:val="24"/>
          <w:lang w:eastAsia="lv-LV"/>
        </w:rPr>
        <w:t xml:space="preserve">9.60. </w:t>
      </w:r>
      <w:r w:rsidR="00FA30E3" w:rsidRPr="00B36F35">
        <w:rPr>
          <w:rFonts w:eastAsia="Calibri" w:cs="Times New Roman"/>
          <w:szCs w:val="24"/>
          <w:lang w:eastAsia="lv-LV"/>
        </w:rPr>
        <w:t>veicināt atbalstu bērnu nometnēm;</w:t>
      </w:r>
    </w:p>
    <w:p w:rsidR="00322F26" w:rsidRDefault="003277C2" w:rsidP="00B36F35">
      <w:pPr>
        <w:shd w:val="clear" w:color="auto" w:fill="FFFFFF" w:themeFill="background1"/>
        <w:ind w:right="-1" w:firstLine="567"/>
      </w:pPr>
      <w:r>
        <w:t xml:space="preserve">9.61. </w:t>
      </w:r>
      <w:r w:rsidR="00064A39" w:rsidRPr="007830CA">
        <w:t>veido</w:t>
      </w:r>
      <w:r w:rsidR="007830CA" w:rsidRPr="007830CA">
        <w:t>t</w:t>
      </w:r>
      <w:r w:rsidR="00064A39" w:rsidRPr="007830CA">
        <w:t xml:space="preserve"> un īsteno</w:t>
      </w:r>
      <w:r w:rsidR="007830CA" w:rsidRPr="007830CA">
        <w:t>t</w:t>
      </w:r>
      <w:r w:rsidR="00064A39" w:rsidRPr="007830CA">
        <w:t xml:space="preserve"> politiku pieaugušo izglītībā, nodrošin</w:t>
      </w:r>
      <w:r w:rsidR="007830CA" w:rsidRPr="007830CA">
        <w:t>āt</w:t>
      </w:r>
      <w:r w:rsidR="00064A39" w:rsidRPr="007830CA">
        <w:t xml:space="preserve"> pieaugušo izglītībai paredzētā finansējuma sadali;</w:t>
      </w:r>
    </w:p>
    <w:p w:rsidR="00D03477" w:rsidRPr="00B36F35" w:rsidRDefault="003277C2" w:rsidP="00B36F35">
      <w:pPr>
        <w:shd w:val="clear" w:color="auto" w:fill="FFFFFF" w:themeFill="background1"/>
        <w:tabs>
          <w:tab w:val="left" w:pos="0"/>
          <w:tab w:val="left" w:pos="426"/>
          <w:tab w:val="left" w:pos="993"/>
          <w:tab w:val="left" w:pos="1134"/>
        </w:tabs>
        <w:ind w:left="567" w:right="-1"/>
      </w:pPr>
      <w:r>
        <w:rPr>
          <w:rFonts w:eastAsia="Calibri" w:cs="Times New Roman"/>
          <w:szCs w:val="24"/>
          <w:lang w:eastAsia="lv-LV"/>
        </w:rPr>
        <w:t xml:space="preserve">9.62. </w:t>
      </w:r>
      <w:r w:rsidR="006B6CD7" w:rsidRPr="00B36F35">
        <w:rPr>
          <w:rFonts w:eastAsia="Calibri" w:cs="Times New Roman"/>
          <w:szCs w:val="24"/>
          <w:lang w:eastAsia="lv-LV"/>
        </w:rPr>
        <w:t>veikt citas normatīvajos aktos noteiktās pašvaldību funkcijas izglītības un jaunatnes jomā.</w:t>
      </w:r>
      <w:bookmarkEnd w:id="1"/>
    </w:p>
    <w:p w:rsidR="00322F26" w:rsidRPr="00B36F35" w:rsidRDefault="003277C2" w:rsidP="00B36F35">
      <w:pPr>
        <w:shd w:val="clear" w:color="auto" w:fill="FFFFFF" w:themeFill="background1"/>
        <w:ind w:right="-1" w:firstLine="567"/>
        <w:rPr>
          <w:rFonts w:eastAsia="Calibri" w:cs="Times New Roman"/>
          <w:szCs w:val="24"/>
          <w:lang w:eastAsia="lv-LV"/>
        </w:rPr>
      </w:pPr>
      <w:r>
        <w:rPr>
          <w:rFonts w:eastAsia="Times New Roman" w:cs="Times New Roman"/>
          <w:szCs w:val="24"/>
          <w:lang w:eastAsia="lv-LV"/>
        </w:rPr>
        <w:t>10. </w:t>
      </w:r>
      <w:r w:rsidR="00F14A13" w:rsidRPr="00B36F35">
        <w:rPr>
          <w:rFonts w:eastAsia="Times New Roman" w:cs="Times New Roman"/>
          <w:szCs w:val="24"/>
          <w:lang w:eastAsia="lv-LV"/>
        </w:rPr>
        <w:t>Normatīvajos aktos noteiktās Izglītības pārvald</w:t>
      </w:r>
      <w:r w:rsidRPr="00B36F35">
        <w:rPr>
          <w:rFonts w:eastAsia="Times New Roman" w:cs="Times New Roman"/>
          <w:szCs w:val="24"/>
          <w:lang w:eastAsia="lv-LV"/>
        </w:rPr>
        <w:t xml:space="preserve">es iestādes funkcijas Pārvalde </w:t>
      </w:r>
      <w:r w:rsidR="00F14A13" w:rsidRPr="00B36F35">
        <w:rPr>
          <w:rFonts w:eastAsia="Times New Roman" w:cs="Times New Roman"/>
          <w:szCs w:val="24"/>
          <w:lang w:eastAsia="lv-LV"/>
        </w:rPr>
        <w:t>sadarbībā ar:</w:t>
      </w:r>
    </w:p>
    <w:p w:rsidR="00F14A13" w:rsidRPr="00F97348" w:rsidRDefault="003277C2" w:rsidP="00553F9B">
      <w:pPr>
        <w:pStyle w:val="Sarakstarindkopa"/>
        <w:numPr>
          <w:ilvl w:val="1"/>
          <w:numId w:val="22"/>
        </w:numPr>
        <w:shd w:val="clear" w:color="auto" w:fill="FFFFFF" w:themeFill="background1"/>
        <w:tabs>
          <w:tab w:val="left" w:pos="426"/>
          <w:tab w:val="left" w:pos="993"/>
        </w:tabs>
        <w:ind w:right="-1"/>
        <w:rPr>
          <w:rFonts w:eastAsia="Calibri" w:cs="Times New Roman"/>
          <w:szCs w:val="24"/>
          <w:lang w:eastAsia="lv-LV"/>
        </w:rPr>
      </w:pPr>
      <w:r w:rsidRPr="00F97348">
        <w:rPr>
          <w:rFonts w:eastAsia="Times New Roman" w:cs="Times New Roman"/>
          <w:szCs w:val="24"/>
          <w:lang w:eastAsia="lv-LV"/>
        </w:rPr>
        <w:t xml:space="preserve"> </w:t>
      </w:r>
      <w:r w:rsidR="00D03477" w:rsidRPr="00F97348">
        <w:rPr>
          <w:rFonts w:eastAsia="Times New Roman" w:cs="Times New Roman"/>
          <w:szCs w:val="24"/>
          <w:lang w:eastAsia="lv-LV"/>
        </w:rPr>
        <w:t>P</w:t>
      </w:r>
      <w:r w:rsidRPr="00F97348">
        <w:rPr>
          <w:rFonts w:eastAsia="Times New Roman" w:cs="Times New Roman"/>
          <w:szCs w:val="24"/>
          <w:lang w:eastAsia="lv-LV"/>
        </w:rPr>
        <w:t>ašvaldības administrācijas Finanšu nodaļu:</w:t>
      </w:r>
    </w:p>
    <w:p w:rsidR="00553F9B" w:rsidRPr="00B36F35" w:rsidRDefault="003277C2" w:rsidP="00B36F35">
      <w:pPr>
        <w:spacing w:line="259" w:lineRule="auto"/>
        <w:ind w:right="43" w:firstLine="567"/>
        <w:rPr>
          <w:rFonts w:eastAsia="Times New Roman" w:cs="Times New Roman"/>
          <w:szCs w:val="24"/>
          <w:lang w:eastAsia="lv-LV"/>
        </w:rPr>
      </w:pPr>
      <w:r>
        <w:rPr>
          <w:rFonts w:eastAsia="Times New Roman" w:cs="Times New Roman"/>
          <w:szCs w:val="24"/>
          <w:lang w:eastAsia="lv-LV"/>
        </w:rPr>
        <w:t>10.1.1.</w:t>
      </w:r>
      <w:r w:rsidR="00322F26" w:rsidRPr="00B36F35">
        <w:rPr>
          <w:rFonts w:eastAsia="Times New Roman" w:cs="Times New Roman"/>
          <w:szCs w:val="24"/>
          <w:lang w:eastAsia="lv-LV"/>
        </w:rPr>
        <w:t xml:space="preserve"> </w:t>
      </w:r>
      <w:r w:rsidR="00F14A13" w:rsidRPr="00B36F35">
        <w:rPr>
          <w:rFonts w:eastAsia="Times New Roman" w:cs="Times New Roman"/>
          <w:szCs w:val="24"/>
          <w:lang w:eastAsia="lv-LV"/>
        </w:rPr>
        <w:t>nodrošina izglītības iestādes budžetā piešķirtos nepārtrauktai darbībai nepieciešamos finanšu līdzekļus, pārrauga normatīvo aktu ievērošanu finanšu jomā;</w:t>
      </w:r>
    </w:p>
    <w:p w:rsidR="00553F9B" w:rsidRPr="00B36F35" w:rsidRDefault="003277C2" w:rsidP="00B36F35">
      <w:pPr>
        <w:spacing w:line="259" w:lineRule="auto"/>
        <w:ind w:right="43" w:firstLine="567"/>
        <w:rPr>
          <w:rFonts w:eastAsia="Times New Roman" w:cs="Times New Roman"/>
          <w:szCs w:val="24"/>
          <w:lang w:eastAsia="lv-LV"/>
        </w:rPr>
      </w:pPr>
      <w:r>
        <w:rPr>
          <w:rFonts w:eastAsia="Times New Roman" w:cs="Times New Roman"/>
          <w:szCs w:val="24"/>
          <w:lang w:eastAsia="lv-LV"/>
        </w:rPr>
        <w:t xml:space="preserve">10.1.2. </w:t>
      </w:r>
      <w:r w:rsidR="00F14A13" w:rsidRPr="00B36F35">
        <w:rPr>
          <w:rFonts w:eastAsia="Times New Roman" w:cs="Times New Roman"/>
          <w:szCs w:val="24"/>
          <w:lang w:eastAsia="lv-LV"/>
        </w:rPr>
        <w:t>nodrošina izglītības iestāžu finanšu vadību un datu analīzi, pārrauga pašvaldības padotībā esošo izglītības iestāžu darbību;</w:t>
      </w:r>
    </w:p>
    <w:p w:rsidR="00F14A13" w:rsidRPr="00650B0B" w:rsidRDefault="003277C2" w:rsidP="00B36F35">
      <w:pPr>
        <w:spacing w:line="259" w:lineRule="auto"/>
        <w:ind w:right="43" w:firstLine="567"/>
        <w:rPr>
          <w:rFonts w:eastAsia="Times New Roman" w:cs="Times New Roman"/>
          <w:szCs w:val="24"/>
          <w:lang w:eastAsia="lv-LV"/>
        </w:rPr>
      </w:pPr>
      <w:r>
        <w:rPr>
          <w:rFonts w:eastAsia="Times New Roman" w:cs="Times New Roman"/>
          <w:szCs w:val="24"/>
          <w:lang w:eastAsia="lv-LV"/>
        </w:rPr>
        <w:t>10.1.3.</w:t>
      </w:r>
      <w:r w:rsidR="00B36F35">
        <w:rPr>
          <w:rFonts w:eastAsia="Times New Roman" w:cs="Times New Roman"/>
          <w:szCs w:val="24"/>
          <w:lang w:eastAsia="lv-LV"/>
        </w:rPr>
        <w:t xml:space="preserve"> </w:t>
      </w:r>
      <w:r w:rsidR="00553F9B" w:rsidRPr="00650B0B">
        <w:rPr>
          <w:rFonts w:eastAsia="Times New Roman" w:cs="Times New Roman"/>
          <w:szCs w:val="24"/>
          <w:lang w:eastAsia="lv-LV"/>
        </w:rPr>
        <w:t>n</w:t>
      </w:r>
      <w:r w:rsidRPr="00650B0B">
        <w:rPr>
          <w:rFonts w:eastAsia="Times New Roman" w:cs="Times New Roman"/>
          <w:szCs w:val="24"/>
          <w:lang w:eastAsia="lv-LV"/>
        </w:rPr>
        <w:t>odrošina uzraudzību pār finanšu līdzekļu izlietojumu pieaugušo izglītībā;</w:t>
      </w:r>
    </w:p>
    <w:p w:rsidR="00F14A13" w:rsidRPr="00650B0B" w:rsidRDefault="003277C2" w:rsidP="00650B0B">
      <w:pPr>
        <w:spacing w:line="259" w:lineRule="auto"/>
        <w:ind w:right="43" w:firstLine="567"/>
        <w:rPr>
          <w:rFonts w:eastAsia="Times New Roman" w:cs="Times New Roman"/>
          <w:szCs w:val="24"/>
          <w:lang w:eastAsia="lv-LV"/>
        </w:rPr>
      </w:pPr>
      <w:r>
        <w:rPr>
          <w:rFonts w:eastAsia="Times New Roman" w:cs="Times New Roman"/>
          <w:szCs w:val="24"/>
          <w:lang w:eastAsia="lv-LV"/>
        </w:rPr>
        <w:t>10.2.</w:t>
      </w:r>
      <w:r w:rsidR="00553F9B" w:rsidRPr="00650B0B">
        <w:rPr>
          <w:rFonts w:eastAsia="Times New Roman" w:cs="Times New Roman"/>
          <w:szCs w:val="24"/>
          <w:lang w:eastAsia="lv-LV"/>
        </w:rPr>
        <w:t xml:space="preserve"> </w:t>
      </w:r>
      <w:r w:rsidR="00D03477" w:rsidRPr="00650B0B">
        <w:rPr>
          <w:rFonts w:eastAsia="Times New Roman" w:cs="Times New Roman"/>
          <w:szCs w:val="24"/>
          <w:lang w:eastAsia="lv-LV"/>
        </w:rPr>
        <w:t>P</w:t>
      </w:r>
      <w:r w:rsidRPr="00650B0B">
        <w:rPr>
          <w:rFonts w:eastAsia="Times New Roman" w:cs="Times New Roman"/>
          <w:szCs w:val="24"/>
          <w:lang w:eastAsia="lv-LV"/>
        </w:rPr>
        <w:t>ašvaldības administrācijas Attīstības nodaļu:</w:t>
      </w:r>
    </w:p>
    <w:p w:rsidR="00553F9B" w:rsidRPr="00650B0B" w:rsidRDefault="003277C2" w:rsidP="00650B0B">
      <w:pPr>
        <w:spacing w:line="259" w:lineRule="auto"/>
        <w:ind w:right="43" w:firstLine="567"/>
        <w:rPr>
          <w:rFonts w:eastAsia="Times New Roman" w:cs="Times New Roman"/>
          <w:szCs w:val="24"/>
          <w:lang w:eastAsia="lv-LV"/>
        </w:rPr>
      </w:pPr>
      <w:r>
        <w:rPr>
          <w:rFonts w:eastAsia="Times New Roman" w:cs="Times New Roman"/>
          <w:szCs w:val="24"/>
          <w:lang w:eastAsia="lv-LV"/>
        </w:rPr>
        <w:t xml:space="preserve">10.2.1. </w:t>
      </w:r>
      <w:r w:rsidR="00F14A13" w:rsidRPr="00650B0B">
        <w:rPr>
          <w:rFonts w:eastAsia="Times New Roman" w:cs="Times New Roman"/>
          <w:szCs w:val="24"/>
          <w:lang w:eastAsia="lv-LV"/>
        </w:rPr>
        <w:t>plāno pašvaldības padotībā esošo izglītības iestāžu vides, infrastruktūras un tehnoloģisko attīstību;</w:t>
      </w:r>
    </w:p>
    <w:p w:rsidR="00F14A13" w:rsidRPr="00650B0B" w:rsidRDefault="003277C2" w:rsidP="00650B0B">
      <w:pPr>
        <w:spacing w:line="259" w:lineRule="auto"/>
        <w:ind w:right="43" w:firstLine="567"/>
        <w:rPr>
          <w:rFonts w:eastAsia="Times New Roman" w:cs="Times New Roman"/>
          <w:szCs w:val="24"/>
          <w:lang w:eastAsia="lv-LV"/>
        </w:rPr>
      </w:pPr>
      <w:r>
        <w:rPr>
          <w:rFonts w:eastAsia="Times New Roman" w:cs="Times New Roman"/>
          <w:szCs w:val="24"/>
          <w:lang w:eastAsia="lv-LV"/>
        </w:rPr>
        <w:t xml:space="preserve">10.2.2. </w:t>
      </w:r>
      <w:r w:rsidRPr="00650B0B">
        <w:rPr>
          <w:rFonts w:eastAsia="Times New Roman" w:cs="Times New Roman"/>
          <w:szCs w:val="24"/>
          <w:lang w:eastAsia="lv-LV"/>
        </w:rPr>
        <w:t>rūpējas par izglītības iestāžu nodrošināšanu ar materiāltehniskajiem resursiem;</w:t>
      </w:r>
    </w:p>
    <w:p w:rsidR="00F14A13" w:rsidRPr="00650B0B" w:rsidRDefault="003277C2" w:rsidP="00650B0B">
      <w:pPr>
        <w:spacing w:line="259" w:lineRule="auto"/>
        <w:ind w:right="43" w:firstLine="567"/>
        <w:rPr>
          <w:rFonts w:eastAsia="Times New Roman" w:cs="Times New Roman"/>
          <w:szCs w:val="24"/>
          <w:lang w:eastAsia="lv-LV"/>
        </w:rPr>
      </w:pPr>
      <w:r>
        <w:rPr>
          <w:rFonts w:eastAsia="Times New Roman" w:cs="Times New Roman"/>
          <w:szCs w:val="24"/>
          <w:lang w:eastAsia="lv-LV"/>
        </w:rPr>
        <w:t>10.3.</w:t>
      </w:r>
      <w:r w:rsidR="00553F9B" w:rsidRPr="00650B0B">
        <w:rPr>
          <w:rFonts w:eastAsia="Times New Roman" w:cs="Times New Roman"/>
          <w:szCs w:val="24"/>
          <w:lang w:eastAsia="lv-LV"/>
        </w:rPr>
        <w:t xml:space="preserve"> </w:t>
      </w:r>
      <w:r w:rsidR="00D03477" w:rsidRPr="00650B0B">
        <w:rPr>
          <w:rFonts w:eastAsia="Times New Roman" w:cs="Times New Roman"/>
          <w:szCs w:val="24"/>
          <w:lang w:eastAsia="lv-LV"/>
        </w:rPr>
        <w:t>P</w:t>
      </w:r>
      <w:r w:rsidRPr="00650B0B">
        <w:rPr>
          <w:rFonts w:eastAsia="Times New Roman" w:cs="Times New Roman"/>
          <w:szCs w:val="24"/>
          <w:lang w:eastAsia="lv-LV"/>
        </w:rPr>
        <w:t>ašvaldības administrācijas Lietvedības un IT nodaļu:</w:t>
      </w:r>
    </w:p>
    <w:p w:rsidR="00553F9B" w:rsidRPr="00650B0B" w:rsidRDefault="003277C2" w:rsidP="00650B0B">
      <w:pPr>
        <w:spacing w:line="259" w:lineRule="auto"/>
        <w:ind w:right="43" w:firstLine="567"/>
        <w:rPr>
          <w:rFonts w:eastAsia="Times New Roman" w:cs="Times New Roman"/>
          <w:szCs w:val="24"/>
          <w:lang w:eastAsia="lv-LV"/>
        </w:rPr>
      </w:pPr>
      <w:r>
        <w:rPr>
          <w:rFonts w:eastAsia="Times New Roman" w:cs="Times New Roman"/>
          <w:szCs w:val="24"/>
          <w:lang w:eastAsia="lv-LV"/>
        </w:rPr>
        <w:t xml:space="preserve">10.3.1. </w:t>
      </w:r>
      <w:r w:rsidR="00F14A13" w:rsidRPr="00650B0B">
        <w:rPr>
          <w:rFonts w:eastAsia="Times New Roman" w:cs="Times New Roman"/>
          <w:szCs w:val="24"/>
          <w:lang w:eastAsia="lv-LV"/>
        </w:rPr>
        <w:t xml:space="preserve">plāno pašvaldības padotībā esošo izglītības iestāžu tehnoloģisko attīstību; </w:t>
      </w:r>
    </w:p>
    <w:p w:rsidR="00F14A13" w:rsidRPr="00650B0B" w:rsidRDefault="003277C2" w:rsidP="00650B0B">
      <w:pPr>
        <w:spacing w:line="259" w:lineRule="auto"/>
        <w:ind w:right="43" w:firstLine="567"/>
        <w:rPr>
          <w:rFonts w:eastAsia="Times New Roman" w:cs="Times New Roman"/>
          <w:szCs w:val="24"/>
          <w:lang w:eastAsia="lv-LV"/>
        </w:rPr>
      </w:pPr>
      <w:r>
        <w:rPr>
          <w:rFonts w:eastAsia="Times New Roman" w:cs="Times New Roman"/>
          <w:szCs w:val="24"/>
          <w:lang w:eastAsia="lv-LV"/>
        </w:rPr>
        <w:t xml:space="preserve">10.3.2. </w:t>
      </w:r>
      <w:r w:rsidRPr="00650B0B">
        <w:rPr>
          <w:rFonts w:eastAsia="Times New Roman" w:cs="Times New Roman"/>
          <w:szCs w:val="24"/>
          <w:lang w:eastAsia="lv-LV"/>
        </w:rPr>
        <w:t xml:space="preserve">rūpējas par </w:t>
      </w:r>
      <w:r w:rsidRPr="00650B0B">
        <w:rPr>
          <w:rFonts w:eastAsia="Times New Roman" w:cs="Times New Roman"/>
          <w:szCs w:val="24"/>
          <w:lang w:eastAsia="lv-LV"/>
        </w:rPr>
        <w:t>izglītības iestāžu nodrošināšanu ar informāciju tehnoloģijām;</w:t>
      </w:r>
    </w:p>
    <w:p w:rsidR="00F14A13" w:rsidRPr="00650B0B" w:rsidRDefault="003277C2" w:rsidP="00650B0B">
      <w:pPr>
        <w:spacing w:line="259" w:lineRule="auto"/>
        <w:ind w:right="43" w:firstLine="567"/>
        <w:rPr>
          <w:rFonts w:eastAsia="Times New Roman" w:cs="Times New Roman"/>
          <w:szCs w:val="24"/>
          <w:lang w:eastAsia="lv-LV"/>
        </w:rPr>
      </w:pPr>
      <w:r>
        <w:rPr>
          <w:rFonts w:eastAsia="Times New Roman" w:cs="Times New Roman"/>
          <w:szCs w:val="24"/>
          <w:lang w:eastAsia="lv-LV"/>
        </w:rPr>
        <w:t xml:space="preserve">10.4. </w:t>
      </w:r>
      <w:r w:rsidR="00D03477" w:rsidRPr="00650B0B">
        <w:rPr>
          <w:rFonts w:eastAsia="Times New Roman" w:cs="Times New Roman"/>
          <w:szCs w:val="24"/>
          <w:lang w:eastAsia="lv-LV"/>
        </w:rPr>
        <w:t>P</w:t>
      </w:r>
      <w:r w:rsidRPr="00650B0B">
        <w:rPr>
          <w:rFonts w:eastAsia="Times New Roman" w:cs="Times New Roman"/>
          <w:szCs w:val="24"/>
          <w:lang w:eastAsia="lv-LV"/>
        </w:rPr>
        <w:t xml:space="preserve">ašvaldības iestādi “Tukuma novada sociālais dienests” veido atbalsta pasākumu sistēmu pašvaldības izglītojamiem un viņu ģimenēm. </w:t>
      </w:r>
    </w:p>
    <w:p w:rsidR="006C16DF" w:rsidRPr="00650B0B" w:rsidRDefault="003277C2" w:rsidP="00650B0B">
      <w:pPr>
        <w:tabs>
          <w:tab w:val="left" w:pos="993"/>
        </w:tabs>
        <w:ind w:left="567" w:right="-1"/>
        <w:rPr>
          <w:rFonts w:eastAsia="Times New Roman" w:cs="Times New Roman"/>
          <w:i/>
          <w:iCs/>
          <w:szCs w:val="24"/>
          <w:lang w:eastAsia="lv-LV"/>
        </w:rPr>
      </w:pPr>
      <w:r>
        <w:rPr>
          <w:rFonts w:eastAsia="Times New Roman" w:cs="Times New Roman"/>
          <w:szCs w:val="24"/>
          <w:lang w:eastAsia="lv-LV"/>
        </w:rPr>
        <w:t xml:space="preserve">11. </w:t>
      </w:r>
      <w:r w:rsidR="006B6CD7" w:rsidRPr="00650B0B">
        <w:rPr>
          <w:rFonts w:eastAsia="Times New Roman" w:cs="Times New Roman"/>
          <w:szCs w:val="24"/>
          <w:lang w:eastAsia="lv-LV"/>
        </w:rPr>
        <w:t>Pārvaldei ir tiesības:</w:t>
      </w:r>
    </w:p>
    <w:p w:rsidR="00553F9B" w:rsidRPr="00650B0B" w:rsidRDefault="003277C2" w:rsidP="00650B0B">
      <w:pPr>
        <w:ind w:right="-1" w:firstLine="567"/>
        <w:rPr>
          <w:rFonts w:eastAsia="Times New Roman" w:cs="Times New Roman"/>
          <w:i/>
          <w:iCs/>
          <w:szCs w:val="24"/>
          <w:lang w:eastAsia="lv-LV"/>
        </w:rPr>
      </w:pPr>
      <w:r>
        <w:rPr>
          <w:rFonts w:eastAsia="Calibri" w:cs="Times New Roman"/>
          <w:szCs w:val="24"/>
          <w:lang w:eastAsia="lv-LV"/>
        </w:rPr>
        <w:t>11.1.</w:t>
      </w:r>
      <w:r w:rsidRPr="00650B0B">
        <w:rPr>
          <w:rFonts w:eastAsia="Calibri" w:cs="Times New Roman"/>
          <w:szCs w:val="24"/>
          <w:lang w:eastAsia="lv-LV"/>
        </w:rPr>
        <w:t xml:space="preserve"> </w:t>
      </w:r>
      <w:r w:rsidR="006B6CD7" w:rsidRPr="00650B0B">
        <w:rPr>
          <w:rFonts w:eastAsia="Calibri" w:cs="Times New Roman"/>
          <w:szCs w:val="24"/>
          <w:lang w:eastAsia="lv-LV"/>
        </w:rPr>
        <w:t>pieprasīt un saņemt informāciju no izglītības iestādēm, valsts, pašvaldību institūcijām, sabiedriskajām organizācijām, juridiskajām un fiziskajām personām savas kompetences jautājumos;</w:t>
      </w:r>
    </w:p>
    <w:p w:rsidR="00553F9B" w:rsidRPr="00650B0B" w:rsidRDefault="003277C2" w:rsidP="00650B0B">
      <w:pPr>
        <w:ind w:right="-1" w:firstLine="567"/>
        <w:rPr>
          <w:rFonts w:eastAsia="Times New Roman" w:cs="Times New Roman"/>
          <w:i/>
          <w:iCs/>
          <w:szCs w:val="24"/>
          <w:lang w:eastAsia="lv-LV"/>
        </w:rPr>
      </w:pPr>
      <w:r>
        <w:rPr>
          <w:rFonts w:eastAsia="Calibri" w:cs="Times New Roman"/>
          <w:szCs w:val="24"/>
          <w:lang w:eastAsia="lv-LV"/>
        </w:rPr>
        <w:t xml:space="preserve">11.2. </w:t>
      </w:r>
      <w:r w:rsidR="006B6CD7" w:rsidRPr="00650B0B">
        <w:rPr>
          <w:rFonts w:eastAsia="Calibri" w:cs="Times New Roman"/>
          <w:szCs w:val="24"/>
          <w:lang w:eastAsia="lv-LV"/>
        </w:rPr>
        <w:t xml:space="preserve">slēgt līgumus ar citām pašvaldībām un privātajām izglītības iestādēm izglītības un jaunatnes jomu funkciju īstenošanā; </w:t>
      </w:r>
    </w:p>
    <w:p w:rsidR="00553F9B" w:rsidRPr="00650B0B" w:rsidRDefault="003277C2" w:rsidP="00650B0B">
      <w:pPr>
        <w:ind w:right="-1" w:firstLine="567"/>
        <w:rPr>
          <w:rFonts w:eastAsia="Times New Roman" w:cs="Times New Roman"/>
          <w:i/>
          <w:iCs/>
          <w:szCs w:val="24"/>
          <w:lang w:eastAsia="lv-LV"/>
        </w:rPr>
      </w:pPr>
      <w:r>
        <w:rPr>
          <w:rFonts w:eastAsia="Calibri" w:cs="Times New Roman"/>
          <w:szCs w:val="24"/>
          <w:lang w:eastAsia="lv-LV"/>
        </w:rPr>
        <w:t xml:space="preserve">11.3. </w:t>
      </w:r>
      <w:r w:rsidR="006B6CD7" w:rsidRPr="00650B0B">
        <w:rPr>
          <w:rFonts w:eastAsia="Calibri" w:cs="Times New Roman"/>
          <w:szCs w:val="24"/>
          <w:lang w:eastAsia="lv-LV"/>
        </w:rPr>
        <w:t xml:space="preserve">piedalīties izglītības iestāžu ārējā vērtēšanā un izglītības iestāžu vadītāju profesionālās </w:t>
      </w:r>
      <w:r w:rsidR="00242F79" w:rsidRPr="00650B0B">
        <w:rPr>
          <w:rFonts w:eastAsia="Calibri" w:cs="Times New Roman"/>
          <w:szCs w:val="24"/>
          <w:lang w:eastAsia="lv-LV"/>
        </w:rPr>
        <w:t>darbības novērtēšanā;</w:t>
      </w:r>
    </w:p>
    <w:p w:rsidR="00553F9B" w:rsidRPr="00650B0B" w:rsidRDefault="003277C2" w:rsidP="00650B0B">
      <w:pPr>
        <w:ind w:right="-1" w:firstLine="567"/>
        <w:rPr>
          <w:rFonts w:eastAsia="Times New Roman" w:cs="Times New Roman"/>
          <w:i/>
          <w:iCs/>
          <w:szCs w:val="24"/>
          <w:lang w:eastAsia="lv-LV"/>
        </w:rPr>
      </w:pPr>
      <w:r>
        <w:rPr>
          <w:rFonts w:eastAsia="Calibri" w:cs="Times New Roman"/>
          <w:szCs w:val="24"/>
          <w:lang w:eastAsia="lv-LV"/>
        </w:rPr>
        <w:t xml:space="preserve">11.4. </w:t>
      </w:r>
      <w:r w:rsidR="006B6CD7" w:rsidRPr="00650B0B">
        <w:rPr>
          <w:rFonts w:eastAsia="Calibri" w:cs="Times New Roman"/>
          <w:szCs w:val="24"/>
          <w:lang w:eastAsia="lv-LV"/>
        </w:rPr>
        <w:t>sniegt priekšlikumus līdzdalībai valsts vai starptautiskos projektos izglītības un jaunatnes jomās;</w:t>
      </w:r>
    </w:p>
    <w:p w:rsidR="00553F9B" w:rsidRPr="00650B0B" w:rsidRDefault="003277C2" w:rsidP="00650B0B">
      <w:pPr>
        <w:ind w:right="-1" w:firstLine="567"/>
        <w:rPr>
          <w:rFonts w:eastAsia="Times New Roman" w:cs="Times New Roman"/>
          <w:i/>
          <w:iCs/>
          <w:szCs w:val="24"/>
          <w:lang w:eastAsia="lv-LV"/>
        </w:rPr>
      </w:pPr>
      <w:r>
        <w:rPr>
          <w:rFonts w:eastAsia="Calibri" w:cs="Times New Roman"/>
          <w:szCs w:val="24"/>
          <w:lang w:eastAsia="lv-LV"/>
        </w:rPr>
        <w:t xml:space="preserve">11.5. </w:t>
      </w:r>
      <w:r w:rsidR="006B6CD7" w:rsidRPr="00650B0B">
        <w:rPr>
          <w:rFonts w:eastAsia="Calibri" w:cs="Times New Roman"/>
          <w:szCs w:val="24"/>
          <w:lang w:eastAsia="lv-LV"/>
        </w:rPr>
        <w:t>piedalīties pašvaldības un Domes institūciju sēdēs un sanāksmēs, kurās tiek izskatīti ar izglītības un jaunatnes jomām, Pārvaldi vai izglītības iestādēm saistīti jautājumi;</w:t>
      </w:r>
    </w:p>
    <w:p w:rsidR="00553F9B" w:rsidRPr="00650B0B" w:rsidRDefault="003277C2" w:rsidP="00650B0B">
      <w:pPr>
        <w:ind w:right="-1" w:firstLine="567"/>
        <w:rPr>
          <w:rFonts w:eastAsia="Times New Roman" w:cs="Times New Roman"/>
          <w:i/>
          <w:iCs/>
          <w:szCs w:val="24"/>
          <w:lang w:eastAsia="lv-LV"/>
        </w:rPr>
      </w:pPr>
      <w:r>
        <w:rPr>
          <w:rFonts w:eastAsia="Calibri" w:cs="Times New Roman"/>
          <w:szCs w:val="24"/>
          <w:lang w:eastAsia="lv-LV"/>
        </w:rPr>
        <w:t xml:space="preserve">11.6. </w:t>
      </w:r>
      <w:r w:rsidR="006B6CD7" w:rsidRPr="00650B0B">
        <w:rPr>
          <w:rFonts w:eastAsia="Calibri" w:cs="Times New Roman"/>
          <w:szCs w:val="24"/>
          <w:lang w:eastAsia="lv-LV"/>
        </w:rPr>
        <w:t>apmeklēt izglītības iestādes, tikties ar to amatpersonām, darbiniekiem, izglītojamajiem un vecākiem;</w:t>
      </w:r>
    </w:p>
    <w:p w:rsidR="00553F9B" w:rsidRPr="00650B0B" w:rsidRDefault="003277C2" w:rsidP="00650B0B">
      <w:pPr>
        <w:ind w:right="-1" w:firstLine="567"/>
        <w:rPr>
          <w:rFonts w:eastAsia="Times New Roman" w:cs="Times New Roman"/>
          <w:i/>
          <w:iCs/>
          <w:szCs w:val="24"/>
          <w:lang w:eastAsia="lv-LV"/>
        </w:rPr>
      </w:pPr>
      <w:r>
        <w:rPr>
          <w:rFonts w:eastAsia="Calibri" w:cs="Times New Roman"/>
          <w:szCs w:val="24"/>
          <w:lang w:eastAsia="lv-LV"/>
        </w:rPr>
        <w:t xml:space="preserve">11.7. </w:t>
      </w:r>
      <w:r w:rsidR="006B6CD7" w:rsidRPr="00650B0B">
        <w:rPr>
          <w:rFonts w:eastAsia="Calibri" w:cs="Times New Roman"/>
          <w:szCs w:val="24"/>
          <w:lang w:eastAsia="lv-LV"/>
        </w:rPr>
        <w:t>sasaukt pašvaldības izglītības iestāžu darbinieku sanāksmes;</w:t>
      </w:r>
    </w:p>
    <w:p w:rsidR="00553F9B" w:rsidRPr="00650B0B" w:rsidRDefault="003277C2" w:rsidP="00650B0B">
      <w:pPr>
        <w:ind w:right="-1" w:firstLine="567"/>
        <w:rPr>
          <w:rFonts w:eastAsia="Times New Roman" w:cs="Times New Roman"/>
          <w:i/>
          <w:iCs/>
          <w:szCs w:val="24"/>
          <w:lang w:eastAsia="lv-LV"/>
        </w:rPr>
      </w:pPr>
      <w:r>
        <w:rPr>
          <w:rFonts w:eastAsia="Calibri" w:cs="Times New Roman"/>
          <w:szCs w:val="24"/>
          <w:lang w:eastAsia="lv-LV"/>
        </w:rPr>
        <w:t xml:space="preserve">11.8. </w:t>
      </w:r>
      <w:r w:rsidR="006B6CD7" w:rsidRPr="00650B0B">
        <w:rPr>
          <w:rFonts w:eastAsia="Calibri" w:cs="Times New Roman"/>
          <w:szCs w:val="24"/>
          <w:lang w:eastAsia="lv-LV"/>
        </w:rPr>
        <w:t>veidot konsultatīvas padomes, komisijas un darba grupas ar izglītību un jaunatnes politiku saistītu jautājumu risināšanai;</w:t>
      </w:r>
    </w:p>
    <w:p w:rsidR="00553F9B" w:rsidRPr="00650B0B" w:rsidRDefault="003277C2" w:rsidP="00650B0B">
      <w:pPr>
        <w:ind w:right="-1" w:firstLine="567"/>
        <w:rPr>
          <w:rFonts w:eastAsia="Times New Roman" w:cs="Times New Roman"/>
          <w:i/>
          <w:iCs/>
          <w:szCs w:val="24"/>
          <w:lang w:eastAsia="lv-LV"/>
        </w:rPr>
      </w:pPr>
      <w:r>
        <w:rPr>
          <w:rFonts w:eastAsia="Calibri" w:cs="Times New Roman"/>
          <w:szCs w:val="24"/>
          <w:lang w:eastAsia="lv-LV"/>
        </w:rPr>
        <w:t xml:space="preserve">11.9. </w:t>
      </w:r>
      <w:r w:rsidR="006B6CD7" w:rsidRPr="00650B0B">
        <w:rPr>
          <w:rFonts w:eastAsia="Calibri" w:cs="Times New Roman"/>
          <w:szCs w:val="24"/>
          <w:lang w:eastAsia="lv-LV"/>
        </w:rPr>
        <w:t>izteikt priekšlikumus Izglītības un zinātnes ministrijai un pašvaldībai izglītības iestāžu darbinieku un izglītojamo, kā arī Pārvaldes darbinieku morālai un materiālai stimulēšanai;</w:t>
      </w:r>
    </w:p>
    <w:p w:rsidR="00553F9B" w:rsidRPr="00650B0B" w:rsidRDefault="003277C2" w:rsidP="00650B0B">
      <w:pPr>
        <w:ind w:right="-1" w:firstLine="567"/>
        <w:rPr>
          <w:rFonts w:eastAsia="Times New Roman" w:cs="Times New Roman"/>
          <w:i/>
          <w:iCs/>
          <w:szCs w:val="24"/>
          <w:lang w:eastAsia="lv-LV"/>
        </w:rPr>
      </w:pPr>
      <w:r>
        <w:rPr>
          <w:rFonts w:eastAsia="Calibri" w:cs="Times New Roman"/>
          <w:szCs w:val="24"/>
          <w:lang w:eastAsia="lv-LV"/>
        </w:rPr>
        <w:t xml:space="preserve">11.10. </w:t>
      </w:r>
      <w:r w:rsidR="006B6CD7" w:rsidRPr="00650B0B">
        <w:rPr>
          <w:rFonts w:eastAsia="Calibri" w:cs="Times New Roman"/>
          <w:szCs w:val="24"/>
          <w:lang w:eastAsia="lv-LV"/>
        </w:rPr>
        <w:t>normatīvajos aktos noteiktā kārtībā apbalvot pašvaldības izglītības iestāžu darbiniekus un izglītojamos ar Pārvaldes Atzinības rakstiem, Pateicības rakstiem, diplomiem un citām balvām;</w:t>
      </w:r>
    </w:p>
    <w:p w:rsidR="006C16DF" w:rsidRPr="00650B0B" w:rsidRDefault="003277C2" w:rsidP="00650B0B">
      <w:pPr>
        <w:ind w:right="-1" w:firstLine="567"/>
        <w:rPr>
          <w:rFonts w:eastAsia="Times New Roman" w:cs="Times New Roman"/>
          <w:i/>
          <w:iCs/>
          <w:szCs w:val="24"/>
          <w:lang w:eastAsia="lv-LV"/>
        </w:rPr>
      </w:pPr>
      <w:r>
        <w:rPr>
          <w:rFonts w:eastAsia="Calibri" w:cs="Times New Roman"/>
          <w:szCs w:val="24"/>
          <w:lang w:eastAsia="lv-LV"/>
        </w:rPr>
        <w:t xml:space="preserve">11.11. </w:t>
      </w:r>
      <w:r w:rsidR="006B6CD7" w:rsidRPr="00650B0B">
        <w:rPr>
          <w:rFonts w:eastAsia="Calibri" w:cs="Times New Roman"/>
          <w:szCs w:val="24"/>
          <w:lang w:eastAsia="lv-LV"/>
        </w:rPr>
        <w:t>normatīvajos aktos un Nolikumā noteiktās kompetences ietvaros izdot rīkojumus un iekšējos normatīvos aktus, kas saistoši izglītības iestāžu vadītājiem un darbiniekiem.</w:t>
      </w:r>
    </w:p>
    <w:p w:rsidR="006C16DF" w:rsidRPr="006E268F" w:rsidRDefault="006C16DF" w:rsidP="006C16DF">
      <w:pPr>
        <w:ind w:right="-1"/>
        <w:jc w:val="left"/>
        <w:rPr>
          <w:rFonts w:eastAsia="Times New Roman" w:cs="Times New Roman"/>
          <w:b/>
          <w:szCs w:val="24"/>
          <w:lang w:eastAsia="lv-LV" w:bidi="lo-LA"/>
        </w:rPr>
      </w:pPr>
    </w:p>
    <w:p w:rsidR="006C16DF" w:rsidRPr="006E268F" w:rsidRDefault="003277C2" w:rsidP="006C16DF">
      <w:pPr>
        <w:ind w:right="-1"/>
        <w:jc w:val="center"/>
        <w:rPr>
          <w:rFonts w:eastAsia="Times New Roman" w:cs="Times New Roman"/>
          <w:b/>
          <w:szCs w:val="24"/>
          <w:lang w:eastAsia="lv-LV" w:bidi="lo-LA"/>
        </w:rPr>
      </w:pPr>
      <w:r w:rsidRPr="006E268F">
        <w:rPr>
          <w:rFonts w:eastAsia="Times New Roman" w:cs="Times New Roman"/>
          <w:b/>
          <w:szCs w:val="24"/>
          <w:lang w:eastAsia="lv-LV" w:bidi="lo-LA"/>
        </w:rPr>
        <w:t>III. Pārvaldes struktūra un atbildība</w:t>
      </w:r>
    </w:p>
    <w:p w:rsidR="006C16DF" w:rsidRPr="006E268F" w:rsidRDefault="006C16DF" w:rsidP="006C16DF">
      <w:pPr>
        <w:ind w:right="-1" w:firstLine="709"/>
        <w:rPr>
          <w:rFonts w:eastAsia="Times New Roman" w:cs="Times New Roman"/>
          <w:szCs w:val="24"/>
          <w:lang w:eastAsia="lv-LV"/>
        </w:rPr>
      </w:pPr>
    </w:p>
    <w:p w:rsidR="00C23874" w:rsidRPr="00650B0B" w:rsidRDefault="003277C2" w:rsidP="00650B0B">
      <w:pPr>
        <w:ind w:right="-1" w:firstLine="709"/>
        <w:rPr>
          <w:rFonts w:eastAsia="Times New Roman" w:cs="Times New Roman"/>
          <w:szCs w:val="24"/>
          <w:lang w:eastAsia="lv-LV"/>
        </w:rPr>
      </w:pPr>
      <w:r>
        <w:rPr>
          <w:rFonts w:eastAsia="Times New Roman" w:cs="Times New Roman"/>
          <w:szCs w:val="24"/>
          <w:lang w:eastAsia="lv-LV"/>
        </w:rPr>
        <w:t xml:space="preserve">12. </w:t>
      </w:r>
      <w:r w:rsidR="006B6CD7" w:rsidRPr="00650B0B">
        <w:rPr>
          <w:rFonts w:eastAsia="Times New Roman" w:cs="Times New Roman"/>
          <w:szCs w:val="24"/>
          <w:lang w:eastAsia="lv-LV"/>
        </w:rPr>
        <w:t xml:space="preserve">Pārvaldes darbu organizē un vada Pārvaldes vadītājs (turpmāk – vadītājs), kuru amatā </w:t>
      </w:r>
      <w:r w:rsidR="00110899" w:rsidRPr="00650B0B">
        <w:rPr>
          <w:rFonts w:eastAsia="Times New Roman" w:cs="Times New Roman"/>
          <w:szCs w:val="24"/>
          <w:lang w:eastAsia="lv-LV"/>
        </w:rPr>
        <w:t xml:space="preserve">ieceļ </w:t>
      </w:r>
      <w:r w:rsidR="006B6CD7" w:rsidRPr="00650B0B">
        <w:rPr>
          <w:rFonts w:eastAsia="Times New Roman" w:cs="Times New Roman"/>
          <w:szCs w:val="24"/>
          <w:lang w:eastAsia="lv-LV"/>
        </w:rPr>
        <w:t xml:space="preserve">un </w:t>
      </w:r>
      <w:r w:rsidR="00AC251A" w:rsidRPr="00650B0B">
        <w:rPr>
          <w:rFonts w:eastAsia="Times New Roman" w:cs="Times New Roman"/>
          <w:szCs w:val="24"/>
          <w:lang w:eastAsia="lv-LV"/>
        </w:rPr>
        <w:t xml:space="preserve">atbrīvo </w:t>
      </w:r>
      <w:r w:rsidR="006B6CD7" w:rsidRPr="00650B0B">
        <w:rPr>
          <w:rFonts w:eastAsia="Times New Roman" w:cs="Times New Roman"/>
          <w:szCs w:val="24"/>
          <w:lang w:eastAsia="lv-LV"/>
        </w:rPr>
        <w:t>Dome.</w:t>
      </w:r>
    </w:p>
    <w:p w:rsidR="00C23874" w:rsidRPr="00650B0B" w:rsidRDefault="003277C2" w:rsidP="00650B0B">
      <w:pPr>
        <w:ind w:right="-1" w:firstLine="709"/>
        <w:rPr>
          <w:rFonts w:eastAsia="Times New Roman" w:cs="Times New Roman"/>
          <w:szCs w:val="24"/>
          <w:lang w:eastAsia="lv-LV"/>
        </w:rPr>
      </w:pPr>
      <w:r>
        <w:rPr>
          <w:rFonts w:cs="Times New Roman"/>
          <w:szCs w:val="24"/>
        </w:rPr>
        <w:t xml:space="preserve">13. </w:t>
      </w:r>
      <w:r w:rsidR="006B6CD7" w:rsidRPr="00650B0B">
        <w:rPr>
          <w:rFonts w:cs="Times New Roman"/>
          <w:szCs w:val="24"/>
        </w:rPr>
        <w:t xml:space="preserve">Pārvaldes darbinieki, atbilstoši Pārvaldes struktūrai </w:t>
      </w:r>
      <w:r w:rsidR="000800F0" w:rsidRPr="00650B0B">
        <w:rPr>
          <w:rFonts w:cs="Times New Roman"/>
          <w:szCs w:val="24"/>
        </w:rPr>
        <w:t>(</w:t>
      </w:r>
      <w:r w:rsidR="00D03477" w:rsidRPr="00650B0B">
        <w:rPr>
          <w:rFonts w:cs="Times New Roman"/>
          <w:szCs w:val="24"/>
        </w:rPr>
        <w:t>P</w:t>
      </w:r>
      <w:r w:rsidR="000800F0" w:rsidRPr="00650B0B">
        <w:rPr>
          <w:rFonts w:cs="Times New Roman"/>
          <w:szCs w:val="24"/>
        </w:rPr>
        <w:t xml:space="preserve">ielikums) </w:t>
      </w:r>
      <w:r w:rsidR="006B6CD7" w:rsidRPr="00650B0B">
        <w:rPr>
          <w:rFonts w:cs="Times New Roman"/>
          <w:szCs w:val="24"/>
        </w:rPr>
        <w:t xml:space="preserve">un amatu sarakstam, nodrošina Pārvaldes darbu un ir personīgi atbildīgi par ikdienas darba veikšanu un darba rezultātiem saskaņā ar amatu aprakstiem. </w:t>
      </w:r>
      <w:r w:rsidR="006B6CD7" w:rsidRPr="00650B0B">
        <w:rPr>
          <w:rFonts w:eastAsia="Times New Roman" w:cs="Times New Roman"/>
          <w:szCs w:val="24"/>
          <w:lang w:eastAsia="lv-LV"/>
        </w:rPr>
        <w:t>Pārvaldes amatpersonas ir atbildīgas par savu izdoto administratīvo aktu tiesiskumu un lietderību</w:t>
      </w:r>
      <w:r w:rsidR="005B1C18" w:rsidRPr="00650B0B">
        <w:rPr>
          <w:rFonts w:eastAsia="Times New Roman" w:cs="Times New Roman"/>
          <w:szCs w:val="24"/>
          <w:lang w:eastAsia="lv-LV"/>
        </w:rPr>
        <w:t>.</w:t>
      </w:r>
    </w:p>
    <w:p w:rsidR="00110899" w:rsidRPr="00650B0B" w:rsidRDefault="003277C2" w:rsidP="00650B0B">
      <w:pPr>
        <w:tabs>
          <w:tab w:val="left" w:pos="426"/>
          <w:tab w:val="left" w:pos="1134"/>
        </w:tabs>
        <w:ind w:left="709" w:right="-1"/>
        <w:rPr>
          <w:rFonts w:eastAsia="Times New Roman" w:cs="Times New Roman"/>
          <w:szCs w:val="24"/>
          <w:lang w:eastAsia="lv-LV"/>
        </w:rPr>
      </w:pPr>
      <w:r>
        <w:rPr>
          <w:rFonts w:eastAsia="Times New Roman" w:cs="Times New Roman"/>
          <w:szCs w:val="24"/>
          <w:lang w:eastAsia="lv-LV"/>
        </w:rPr>
        <w:t xml:space="preserve">14. </w:t>
      </w:r>
      <w:r w:rsidRPr="00650B0B">
        <w:rPr>
          <w:rFonts w:eastAsia="Times New Roman" w:cs="Times New Roman"/>
          <w:szCs w:val="24"/>
          <w:lang w:eastAsia="lv-LV"/>
        </w:rPr>
        <w:t>Pār</w:t>
      </w:r>
      <w:r w:rsidRPr="00650B0B">
        <w:rPr>
          <w:rFonts w:eastAsia="Times New Roman" w:cs="Times New Roman"/>
          <w:szCs w:val="24"/>
          <w:lang w:eastAsia="lv-LV"/>
        </w:rPr>
        <w:t>valdei ir struktūrvienības:</w:t>
      </w:r>
    </w:p>
    <w:p w:rsidR="00110899" w:rsidRPr="00650B0B" w:rsidRDefault="003277C2" w:rsidP="00650B0B">
      <w:pPr>
        <w:ind w:right="-1" w:firstLine="709"/>
        <w:rPr>
          <w:rFonts w:eastAsia="Times New Roman" w:cs="Times New Roman"/>
          <w:szCs w:val="24"/>
          <w:lang w:eastAsia="lv-LV"/>
        </w:rPr>
      </w:pPr>
      <w:r>
        <w:rPr>
          <w:rFonts w:eastAsia="Times New Roman" w:cs="Times New Roman"/>
          <w:szCs w:val="24"/>
          <w:lang w:eastAsia="lv-LV"/>
        </w:rPr>
        <w:t xml:space="preserve">14.1. </w:t>
      </w:r>
      <w:r w:rsidRPr="00650B0B">
        <w:rPr>
          <w:rFonts w:eastAsia="Times New Roman" w:cs="Times New Roman"/>
          <w:szCs w:val="24"/>
          <w:lang w:eastAsia="lv-LV"/>
        </w:rPr>
        <w:t>Tukuma Multifunkcionālais jaunatnes iniciatīvu centrs (turpmāk – Jauniešu centrs), kas atrodas Sporta ielā 1, Tukumā, Tukuma novadā, LV</w:t>
      </w:r>
      <w:r w:rsidR="004E2EE9" w:rsidRPr="00650B0B">
        <w:rPr>
          <w:rFonts w:eastAsia="Times New Roman" w:cs="Times New Roman"/>
          <w:szCs w:val="24"/>
          <w:lang w:eastAsia="lv-LV"/>
        </w:rPr>
        <w:t>-</w:t>
      </w:r>
      <w:r w:rsidRPr="00650B0B">
        <w:rPr>
          <w:rFonts w:eastAsia="Times New Roman" w:cs="Times New Roman"/>
          <w:szCs w:val="24"/>
          <w:lang w:eastAsia="lv-LV"/>
        </w:rPr>
        <w:t>3101;</w:t>
      </w:r>
    </w:p>
    <w:p w:rsidR="00110899" w:rsidRPr="00650B0B" w:rsidRDefault="003277C2" w:rsidP="00650B0B">
      <w:pPr>
        <w:ind w:right="-1" w:firstLine="709"/>
        <w:rPr>
          <w:rFonts w:eastAsia="Times New Roman" w:cs="Times New Roman"/>
          <w:szCs w:val="24"/>
          <w:lang w:eastAsia="lv-LV"/>
        </w:rPr>
      </w:pPr>
      <w:r>
        <w:rPr>
          <w:rFonts w:eastAsia="Times New Roman" w:cs="Times New Roman"/>
          <w:szCs w:val="24"/>
          <w:lang w:eastAsia="lv-LV"/>
        </w:rPr>
        <w:t xml:space="preserve">14.2. </w:t>
      </w:r>
      <w:r w:rsidRPr="00650B0B">
        <w:rPr>
          <w:rFonts w:eastAsia="Times New Roman" w:cs="Times New Roman"/>
          <w:szCs w:val="24"/>
          <w:lang w:eastAsia="lv-LV"/>
        </w:rPr>
        <w:t>Izglītības atbalsta centrs (turpmāk –Atbalsta centrs), kas atrodas Šēseles</w:t>
      </w:r>
      <w:r w:rsidRPr="00650B0B">
        <w:rPr>
          <w:rFonts w:eastAsia="Times New Roman" w:cs="Times New Roman"/>
          <w:szCs w:val="24"/>
          <w:lang w:eastAsia="lv-LV"/>
        </w:rPr>
        <w:t xml:space="preserve"> ielā 3, Tukumā, Tukuma novadā, LV-3101;</w:t>
      </w:r>
    </w:p>
    <w:p w:rsidR="00110899" w:rsidRPr="00650B0B" w:rsidRDefault="003277C2" w:rsidP="00650B0B">
      <w:pPr>
        <w:ind w:right="-1" w:firstLine="709"/>
        <w:rPr>
          <w:rFonts w:eastAsia="Times New Roman" w:cs="Times New Roman"/>
          <w:szCs w:val="24"/>
          <w:lang w:eastAsia="lv-LV"/>
        </w:rPr>
      </w:pPr>
      <w:r>
        <w:rPr>
          <w:rFonts w:eastAsia="Times New Roman" w:cs="Times New Roman"/>
          <w:szCs w:val="24"/>
          <w:lang w:eastAsia="lv-LV"/>
        </w:rPr>
        <w:t xml:space="preserve">14.3. </w:t>
      </w:r>
      <w:r w:rsidRPr="00650B0B">
        <w:rPr>
          <w:rFonts w:eastAsia="Times New Roman" w:cs="Times New Roman"/>
          <w:szCs w:val="24"/>
          <w:lang w:eastAsia="lv-LV"/>
        </w:rPr>
        <w:t>izglītības iestāde “Pieaugušo tālākizglītības centrs” (turpmāk – Tālākizglītības centrs), kas atrodas Zīļu ielā 2, Kandavā, Tukuma novadā, LV-3120.</w:t>
      </w:r>
    </w:p>
    <w:p w:rsidR="00EA4F35" w:rsidRPr="00650B0B" w:rsidRDefault="003277C2" w:rsidP="00650B0B">
      <w:pPr>
        <w:ind w:right="-1" w:firstLine="709"/>
        <w:rPr>
          <w:rFonts w:eastAsia="Times New Roman" w:cs="Times New Roman"/>
          <w:szCs w:val="24"/>
          <w:lang w:eastAsia="lv-LV"/>
        </w:rPr>
      </w:pPr>
      <w:r>
        <w:rPr>
          <w:rFonts w:eastAsia="Times New Roman" w:cs="Times New Roman"/>
          <w:szCs w:val="24"/>
          <w:lang w:eastAsia="lv-LV"/>
        </w:rPr>
        <w:t xml:space="preserve">15. </w:t>
      </w:r>
      <w:r w:rsidR="006B6CD7" w:rsidRPr="00650B0B">
        <w:rPr>
          <w:rFonts w:eastAsia="Times New Roman" w:cs="Times New Roman"/>
          <w:szCs w:val="24"/>
          <w:lang w:eastAsia="lv-LV"/>
        </w:rPr>
        <w:t xml:space="preserve">Vadītāja tiesības, pienākumus un atbildību nosaka Nolikums, amata apraksts un darba līgums. </w:t>
      </w:r>
    </w:p>
    <w:p w:rsidR="006C16DF" w:rsidRPr="00650B0B" w:rsidRDefault="003277C2" w:rsidP="00650B0B">
      <w:pPr>
        <w:tabs>
          <w:tab w:val="left" w:pos="426"/>
          <w:tab w:val="left" w:pos="1134"/>
        </w:tabs>
        <w:ind w:left="709" w:right="-1"/>
        <w:rPr>
          <w:rFonts w:eastAsia="Times New Roman" w:cs="Times New Roman"/>
          <w:szCs w:val="24"/>
          <w:lang w:eastAsia="lv-LV"/>
        </w:rPr>
      </w:pPr>
      <w:r>
        <w:rPr>
          <w:rFonts w:eastAsia="Times New Roman" w:cs="Times New Roman"/>
          <w:szCs w:val="24"/>
          <w:lang w:eastAsia="lv-LV"/>
        </w:rPr>
        <w:t xml:space="preserve">16. </w:t>
      </w:r>
      <w:r w:rsidR="006B6CD7" w:rsidRPr="00650B0B">
        <w:rPr>
          <w:rFonts w:eastAsia="Times New Roman" w:cs="Times New Roman"/>
          <w:szCs w:val="24"/>
          <w:lang w:eastAsia="lv-LV"/>
        </w:rPr>
        <w:t>Vadītājs:</w:t>
      </w:r>
    </w:p>
    <w:p w:rsidR="00EA4F35" w:rsidRPr="00650B0B" w:rsidRDefault="003277C2" w:rsidP="00650B0B">
      <w:pPr>
        <w:ind w:right="-1" w:firstLine="709"/>
        <w:rPr>
          <w:rFonts w:eastAsia="Times New Roman" w:cs="Times New Roman"/>
          <w:szCs w:val="24"/>
          <w:lang w:eastAsia="lv-LV"/>
        </w:rPr>
      </w:pPr>
      <w:r>
        <w:rPr>
          <w:rFonts w:eastAsia="Times New Roman" w:cs="Times New Roman"/>
          <w:szCs w:val="24"/>
          <w:lang w:eastAsia="lv-LV"/>
        </w:rPr>
        <w:t xml:space="preserve">16.1. </w:t>
      </w:r>
      <w:r w:rsidR="006B6CD7" w:rsidRPr="00650B0B">
        <w:rPr>
          <w:rFonts w:eastAsia="Times New Roman" w:cs="Times New Roman"/>
          <w:szCs w:val="24"/>
          <w:lang w:eastAsia="lv-LV"/>
        </w:rPr>
        <w:t xml:space="preserve">organizē un vada Pārvaldes administratīvo darbu, nodrošina Pārvaldes darbību atbilstoši normatīvajiem </w:t>
      </w:r>
      <w:smartTag w:uri="schemas-tilde-lv/tildestengine" w:element="veidnes">
        <w:smartTagPr>
          <w:attr w:name="text" w:val="aktiem"/>
          <w:attr w:name="id" w:val="-1"/>
          <w:attr w:name="baseform" w:val="akt|s"/>
        </w:smartTagPr>
        <w:r w:rsidR="006B6CD7" w:rsidRPr="00650B0B">
          <w:rPr>
            <w:rFonts w:eastAsia="Times New Roman" w:cs="Times New Roman"/>
            <w:szCs w:val="24"/>
            <w:lang w:eastAsia="lv-LV"/>
          </w:rPr>
          <w:t>aktiem</w:t>
        </w:r>
      </w:smartTag>
      <w:r w:rsidR="006B6CD7" w:rsidRPr="00650B0B">
        <w:rPr>
          <w:rFonts w:eastAsia="Times New Roman" w:cs="Times New Roman"/>
          <w:szCs w:val="24"/>
          <w:lang w:eastAsia="lv-LV"/>
        </w:rPr>
        <w:t xml:space="preserve"> un Nolikumam; </w:t>
      </w:r>
    </w:p>
    <w:p w:rsidR="00EA4F35" w:rsidRPr="00650B0B" w:rsidRDefault="003277C2" w:rsidP="00650B0B">
      <w:pPr>
        <w:ind w:right="-1" w:firstLine="709"/>
        <w:rPr>
          <w:rFonts w:eastAsia="Times New Roman" w:cs="Times New Roman"/>
          <w:szCs w:val="24"/>
          <w:lang w:eastAsia="lv-LV"/>
        </w:rPr>
      </w:pPr>
      <w:r>
        <w:rPr>
          <w:rFonts w:eastAsia="Times New Roman" w:cs="Times New Roman"/>
          <w:szCs w:val="24"/>
          <w:lang w:eastAsia="lv-LV"/>
        </w:rPr>
        <w:t xml:space="preserve">16.2. </w:t>
      </w:r>
      <w:r w:rsidR="006B6CD7" w:rsidRPr="00650B0B">
        <w:rPr>
          <w:rFonts w:eastAsia="Times New Roman" w:cs="Times New Roman"/>
          <w:szCs w:val="24"/>
          <w:lang w:eastAsia="lv-LV"/>
        </w:rPr>
        <w:t xml:space="preserve">ir tiesīgs rīkoties ar Pārvaldes apstiprināto budžetu un ir </w:t>
      </w:r>
      <w:r w:rsidR="00211395" w:rsidRPr="00650B0B">
        <w:rPr>
          <w:rFonts w:eastAsia="Times New Roman" w:cs="Times New Roman"/>
          <w:szCs w:val="24"/>
          <w:lang w:eastAsia="lv-LV"/>
        </w:rPr>
        <w:t>Pārvaldes</w:t>
      </w:r>
      <w:r w:rsidR="006B6CD7" w:rsidRPr="00650B0B">
        <w:rPr>
          <w:rFonts w:eastAsia="Times New Roman" w:cs="Times New Roman"/>
          <w:szCs w:val="24"/>
          <w:lang w:eastAsia="lv-LV"/>
        </w:rPr>
        <w:t xml:space="preserve"> paraksta tiesīgā persona;</w:t>
      </w:r>
    </w:p>
    <w:p w:rsidR="00EA4F35" w:rsidRPr="00650B0B" w:rsidRDefault="003277C2" w:rsidP="00650B0B">
      <w:pPr>
        <w:ind w:right="-1" w:firstLine="709"/>
        <w:rPr>
          <w:rFonts w:eastAsia="Times New Roman" w:cs="Times New Roman"/>
          <w:szCs w:val="24"/>
          <w:lang w:eastAsia="lv-LV"/>
        </w:rPr>
      </w:pPr>
      <w:r>
        <w:rPr>
          <w:rFonts w:eastAsia="Times New Roman" w:cs="Times New Roman"/>
          <w:szCs w:val="24"/>
          <w:lang w:eastAsia="lv-LV"/>
        </w:rPr>
        <w:t>16.3.</w:t>
      </w:r>
      <w:r w:rsidR="00FA18C8" w:rsidRPr="00650B0B">
        <w:rPr>
          <w:rFonts w:eastAsia="Times New Roman" w:cs="Times New Roman"/>
          <w:szCs w:val="24"/>
          <w:lang w:eastAsia="lv-LV"/>
        </w:rPr>
        <w:t xml:space="preserve"> </w:t>
      </w:r>
      <w:r w:rsidR="006B6CD7" w:rsidRPr="00650B0B">
        <w:rPr>
          <w:rFonts w:eastAsia="Times New Roman" w:cs="Times New Roman"/>
          <w:szCs w:val="24"/>
          <w:lang w:eastAsia="lv-LV"/>
        </w:rPr>
        <w:t xml:space="preserve">pieņem darbā un atbrīvo no darba Pārvaldes darbiniekus, nosaka darbinieku pienākumus, apstiprina darbinieku amata aprakstus, veicina viņu profesionālās kvalifikācijas paaugstināšanu, atbilstoši </w:t>
      </w:r>
      <w:r w:rsidR="00D03477" w:rsidRPr="00650B0B">
        <w:rPr>
          <w:rFonts w:eastAsia="Times New Roman" w:cs="Times New Roman"/>
          <w:szCs w:val="24"/>
          <w:lang w:eastAsia="lv-LV"/>
        </w:rPr>
        <w:t xml:space="preserve">Pašvaldības noteiktajai kārtībai </w:t>
      </w:r>
      <w:r w:rsidR="006B6CD7" w:rsidRPr="00650B0B">
        <w:rPr>
          <w:rFonts w:eastAsia="Times New Roman" w:cs="Times New Roman"/>
          <w:szCs w:val="24"/>
          <w:lang w:eastAsia="lv-LV"/>
        </w:rPr>
        <w:t>nosaka darbinieku darba samaksu;</w:t>
      </w:r>
    </w:p>
    <w:p w:rsidR="00EA4F35" w:rsidRPr="00650B0B" w:rsidRDefault="003277C2" w:rsidP="00650B0B">
      <w:pPr>
        <w:ind w:right="-1" w:firstLine="709"/>
        <w:rPr>
          <w:rFonts w:eastAsia="Times New Roman" w:cs="Times New Roman"/>
          <w:szCs w:val="24"/>
          <w:lang w:eastAsia="lv-LV"/>
        </w:rPr>
      </w:pPr>
      <w:r>
        <w:rPr>
          <w:rFonts w:eastAsia="Times New Roman" w:cs="Times New Roman"/>
          <w:szCs w:val="24"/>
          <w:lang w:eastAsia="lv-LV"/>
        </w:rPr>
        <w:t xml:space="preserve">16.4. </w:t>
      </w:r>
      <w:r w:rsidR="006B6CD7" w:rsidRPr="00650B0B">
        <w:rPr>
          <w:rFonts w:eastAsia="Times New Roman" w:cs="Times New Roman"/>
          <w:szCs w:val="24"/>
          <w:lang w:eastAsia="lv-LV"/>
        </w:rPr>
        <w:t>atbilstoši normatīvo aktu prasībām saskaņo izglītības iestāžu izglītības programmas un pedagogu tarifikācijas;</w:t>
      </w:r>
    </w:p>
    <w:p w:rsidR="00EA4F35" w:rsidRPr="00650B0B" w:rsidRDefault="003277C2" w:rsidP="00650B0B">
      <w:pPr>
        <w:ind w:right="-1" w:firstLine="709"/>
        <w:rPr>
          <w:rFonts w:eastAsia="Times New Roman" w:cs="Times New Roman"/>
          <w:szCs w:val="24"/>
          <w:lang w:eastAsia="lv-LV"/>
        </w:rPr>
      </w:pPr>
      <w:r>
        <w:rPr>
          <w:rFonts w:eastAsia="Times New Roman" w:cs="Times New Roman"/>
          <w:szCs w:val="24"/>
          <w:lang w:eastAsia="lv-LV"/>
        </w:rPr>
        <w:t xml:space="preserve">16.5. </w:t>
      </w:r>
      <w:r w:rsidR="006B6CD7" w:rsidRPr="00650B0B">
        <w:rPr>
          <w:rFonts w:eastAsia="Times New Roman" w:cs="Times New Roman"/>
          <w:szCs w:val="24"/>
          <w:lang w:eastAsia="lv-LV"/>
        </w:rPr>
        <w:t>dod saistošus norādījumus un izdod rīkojumus Pārvaldes darbiniekiem un izglītības iestāžu vadītājiem; atceļ vai aptur izglītības iestāžu vadītāju prettiesiskus rīkojumus;</w:t>
      </w:r>
    </w:p>
    <w:p w:rsidR="00EA4F35" w:rsidRPr="00D03310" w:rsidRDefault="003277C2" w:rsidP="00D03310">
      <w:pPr>
        <w:ind w:right="-1" w:firstLine="709"/>
        <w:rPr>
          <w:rFonts w:eastAsia="Times New Roman" w:cs="Times New Roman"/>
          <w:szCs w:val="24"/>
          <w:lang w:eastAsia="lv-LV"/>
        </w:rPr>
      </w:pPr>
      <w:r>
        <w:rPr>
          <w:rFonts w:eastAsia="Times New Roman" w:cs="Times New Roman"/>
          <w:szCs w:val="24"/>
          <w:lang w:eastAsia="lv-LV"/>
        </w:rPr>
        <w:t xml:space="preserve">16.6. </w:t>
      </w:r>
      <w:r w:rsidR="006B6CD7" w:rsidRPr="00D03310">
        <w:rPr>
          <w:rFonts w:eastAsia="Times New Roman" w:cs="Times New Roman"/>
          <w:szCs w:val="24"/>
          <w:lang w:eastAsia="lv-LV"/>
        </w:rPr>
        <w:t>atbilstoši savai kompetencei rīkojas ar Pārvaldes bilancē nodoto pašvaldības mantu un naudas līdzekļiem, veic saimnieciskos darījumus atbilstoši Domes noteiktajai kārtībai;</w:t>
      </w:r>
    </w:p>
    <w:p w:rsidR="00EA4F35" w:rsidRPr="00D03310" w:rsidRDefault="003277C2" w:rsidP="00D03310">
      <w:pPr>
        <w:ind w:left="709" w:right="-1"/>
        <w:rPr>
          <w:rFonts w:eastAsia="Times New Roman" w:cs="Times New Roman"/>
          <w:szCs w:val="24"/>
          <w:lang w:eastAsia="lv-LV"/>
        </w:rPr>
      </w:pPr>
      <w:r>
        <w:rPr>
          <w:rFonts w:eastAsia="Times New Roman" w:cs="Times New Roman"/>
          <w:szCs w:val="24"/>
          <w:lang w:eastAsia="lv-LV"/>
        </w:rPr>
        <w:t xml:space="preserve">16.7. </w:t>
      </w:r>
      <w:r w:rsidR="006B6CD7" w:rsidRPr="00D03310">
        <w:rPr>
          <w:rFonts w:eastAsia="Times New Roman" w:cs="Times New Roman"/>
          <w:szCs w:val="24"/>
          <w:lang w:eastAsia="lv-LV"/>
        </w:rPr>
        <w:t>nodrošina Pārvaldes materiālo vērtību saglabāšanu;</w:t>
      </w:r>
    </w:p>
    <w:p w:rsidR="00EA4F35" w:rsidRPr="00D03310" w:rsidRDefault="003277C2" w:rsidP="00D03310">
      <w:pPr>
        <w:ind w:right="-1" w:firstLine="709"/>
        <w:rPr>
          <w:rFonts w:eastAsia="Times New Roman" w:cs="Times New Roman"/>
          <w:szCs w:val="24"/>
          <w:lang w:eastAsia="lv-LV"/>
        </w:rPr>
      </w:pPr>
      <w:r>
        <w:rPr>
          <w:rFonts w:eastAsia="Times New Roman" w:cs="Times New Roman"/>
          <w:szCs w:val="24"/>
          <w:lang w:eastAsia="lv-LV"/>
        </w:rPr>
        <w:t xml:space="preserve">16.8. </w:t>
      </w:r>
      <w:r w:rsidR="006B6CD7" w:rsidRPr="00D03310">
        <w:rPr>
          <w:rFonts w:eastAsia="Times New Roman" w:cs="Times New Roman"/>
          <w:szCs w:val="24"/>
          <w:lang w:eastAsia="lv-LV"/>
        </w:rPr>
        <w:t xml:space="preserve">bez īpaša pilnvarojuma pārstāv Pārvaldi pašvaldības, valsts un starptautiskajās institūcijās, atbilstoši savai kompetencei izsniedz </w:t>
      </w:r>
      <w:smartTag w:uri="schemas-tilde-lv/tildestengine" w:element="veidnes">
        <w:smartTagPr>
          <w:attr w:name="text" w:val="pilnvaras"/>
          <w:attr w:name="id" w:val="-1"/>
          <w:attr w:name="baseform" w:val="pilnvar|a"/>
        </w:smartTagPr>
        <w:r w:rsidR="006B6CD7" w:rsidRPr="00D03310">
          <w:rPr>
            <w:rFonts w:eastAsia="Times New Roman" w:cs="Times New Roman"/>
            <w:szCs w:val="24"/>
            <w:lang w:eastAsia="lv-LV"/>
          </w:rPr>
          <w:t>pilnvaras</w:t>
        </w:r>
      </w:smartTag>
      <w:r w:rsidR="006B6CD7" w:rsidRPr="00D03310">
        <w:rPr>
          <w:rFonts w:eastAsia="Times New Roman" w:cs="Times New Roman"/>
          <w:szCs w:val="24"/>
          <w:lang w:eastAsia="lv-LV"/>
        </w:rPr>
        <w:t xml:space="preserve"> padotībā esošajiem darbiniekiem;</w:t>
      </w:r>
    </w:p>
    <w:p w:rsidR="006C16DF" w:rsidRPr="00D03310" w:rsidRDefault="003277C2" w:rsidP="00D03310">
      <w:pPr>
        <w:ind w:left="709" w:right="-1"/>
        <w:rPr>
          <w:rFonts w:eastAsia="Times New Roman" w:cs="Times New Roman"/>
          <w:szCs w:val="24"/>
          <w:lang w:eastAsia="lv-LV"/>
        </w:rPr>
      </w:pPr>
      <w:r>
        <w:rPr>
          <w:rFonts w:eastAsia="Times New Roman" w:cs="Times New Roman"/>
          <w:szCs w:val="24"/>
          <w:lang w:eastAsia="lv-LV"/>
        </w:rPr>
        <w:t xml:space="preserve">16.9. </w:t>
      </w:r>
      <w:r w:rsidR="006B6CD7" w:rsidRPr="00D03310">
        <w:rPr>
          <w:rFonts w:eastAsia="Times New Roman" w:cs="Times New Roman"/>
          <w:szCs w:val="24"/>
          <w:lang w:eastAsia="lv-LV"/>
        </w:rPr>
        <w:t>veic citus pienākumus atbilstoši amata aprakstam.</w:t>
      </w:r>
    </w:p>
    <w:p w:rsidR="006C16DF" w:rsidRPr="00D03310" w:rsidRDefault="003277C2" w:rsidP="00D03310">
      <w:pPr>
        <w:tabs>
          <w:tab w:val="left" w:pos="426"/>
          <w:tab w:val="left" w:pos="1134"/>
        </w:tabs>
        <w:ind w:left="709" w:right="-1"/>
        <w:rPr>
          <w:rFonts w:eastAsia="Times New Roman" w:cs="Times New Roman"/>
          <w:szCs w:val="24"/>
          <w:lang w:eastAsia="lv-LV"/>
        </w:rPr>
      </w:pPr>
      <w:r>
        <w:rPr>
          <w:rFonts w:eastAsia="Times New Roman" w:cs="Times New Roman"/>
          <w:szCs w:val="24"/>
          <w:lang w:eastAsia="lv-LV"/>
        </w:rPr>
        <w:t xml:space="preserve">17. </w:t>
      </w:r>
      <w:r w:rsidR="006B6CD7" w:rsidRPr="00D03310">
        <w:rPr>
          <w:rFonts w:eastAsia="Times New Roman" w:cs="Times New Roman"/>
          <w:szCs w:val="24"/>
          <w:lang w:eastAsia="lv-LV"/>
        </w:rPr>
        <w:t>Pārvaldes vadītājam ir vietniek</w:t>
      </w:r>
      <w:r w:rsidR="00211395" w:rsidRPr="00D03310">
        <w:rPr>
          <w:rFonts w:eastAsia="Times New Roman" w:cs="Times New Roman"/>
          <w:szCs w:val="24"/>
          <w:lang w:eastAsia="lv-LV"/>
        </w:rPr>
        <w:t>i</w:t>
      </w:r>
      <w:r w:rsidR="006B6CD7" w:rsidRPr="00D03310">
        <w:rPr>
          <w:rFonts w:eastAsia="Times New Roman" w:cs="Times New Roman"/>
          <w:szCs w:val="24"/>
          <w:lang w:eastAsia="lv-LV"/>
        </w:rPr>
        <w:t>, ku</w:t>
      </w:r>
      <w:r w:rsidR="00C23874" w:rsidRPr="00D03310">
        <w:rPr>
          <w:rFonts w:eastAsia="Times New Roman" w:cs="Times New Roman"/>
          <w:szCs w:val="24"/>
          <w:lang w:eastAsia="lv-LV"/>
        </w:rPr>
        <w:t>r</w:t>
      </w:r>
      <w:r w:rsidR="000250F6" w:rsidRPr="00D03310">
        <w:rPr>
          <w:rFonts w:eastAsia="Times New Roman" w:cs="Times New Roman"/>
          <w:szCs w:val="24"/>
          <w:lang w:eastAsia="lv-LV"/>
        </w:rPr>
        <w:t>u</w:t>
      </w:r>
      <w:r w:rsidR="006B6CD7" w:rsidRPr="00D03310">
        <w:rPr>
          <w:rFonts w:eastAsia="Times New Roman" w:cs="Times New Roman"/>
          <w:szCs w:val="24"/>
          <w:lang w:eastAsia="lv-LV"/>
        </w:rPr>
        <w:t xml:space="preserve"> kompetenci nosaka Pārvaldes vadītājs.</w:t>
      </w:r>
    </w:p>
    <w:p w:rsidR="00087ED1" w:rsidRPr="00D03310" w:rsidRDefault="003277C2" w:rsidP="00D03310">
      <w:pPr>
        <w:ind w:right="-1" w:firstLine="709"/>
        <w:rPr>
          <w:rFonts w:eastAsia="Times New Roman" w:cs="Times New Roman"/>
          <w:szCs w:val="24"/>
          <w:lang w:eastAsia="lv-LV"/>
        </w:rPr>
      </w:pPr>
      <w:r>
        <w:rPr>
          <w:rFonts w:eastAsia="Times New Roman" w:cs="Times New Roman"/>
          <w:szCs w:val="24"/>
          <w:lang w:eastAsia="lv-LV"/>
        </w:rPr>
        <w:t xml:space="preserve">18. </w:t>
      </w:r>
      <w:r w:rsidR="00FA18C8" w:rsidRPr="00D03310">
        <w:rPr>
          <w:rFonts w:eastAsia="Times New Roman" w:cs="Times New Roman"/>
          <w:szCs w:val="24"/>
          <w:lang w:eastAsia="lv-LV"/>
        </w:rPr>
        <w:t>Pārvaldes struktūrvienības darbojas saskaņā ar nolikumu</w:t>
      </w:r>
      <w:r w:rsidR="002E62EE" w:rsidRPr="00D03310">
        <w:rPr>
          <w:rFonts w:eastAsia="Times New Roman" w:cs="Times New Roman"/>
          <w:szCs w:val="24"/>
          <w:lang w:eastAsia="lv-LV"/>
        </w:rPr>
        <w:t>.</w:t>
      </w:r>
      <w:r w:rsidR="00FA18C8" w:rsidRPr="00D03310">
        <w:rPr>
          <w:rFonts w:eastAsia="Times New Roman" w:cs="Times New Roman"/>
          <w:szCs w:val="24"/>
          <w:lang w:eastAsia="lv-LV"/>
        </w:rPr>
        <w:t xml:space="preserve"> Jauniešu centra un Atbalsta centra nolikum</w:t>
      </w:r>
      <w:r w:rsidR="002E62EE" w:rsidRPr="00D03310">
        <w:rPr>
          <w:rFonts w:eastAsia="Times New Roman" w:cs="Times New Roman"/>
          <w:szCs w:val="24"/>
          <w:lang w:eastAsia="lv-LV"/>
        </w:rPr>
        <w:t xml:space="preserve">u </w:t>
      </w:r>
      <w:r w:rsidR="00110899" w:rsidRPr="00D03310">
        <w:rPr>
          <w:rFonts w:eastAsia="Times New Roman" w:cs="Times New Roman"/>
          <w:szCs w:val="24"/>
          <w:lang w:eastAsia="lv-LV"/>
        </w:rPr>
        <w:t>izdod</w:t>
      </w:r>
      <w:r w:rsidR="002E62EE" w:rsidRPr="00D03310">
        <w:rPr>
          <w:rFonts w:eastAsia="Times New Roman" w:cs="Times New Roman"/>
          <w:szCs w:val="24"/>
          <w:lang w:eastAsia="lv-LV"/>
        </w:rPr>
        <w:t xml:space="preserve"> Pārvaldes vadītājs. T</w:t>
      </w:r>
      <w:r w:rsidR="00FA18C8" w:rsidRPr="00D03310">
        <w:rPr>
          <w:rFonts w:eastAsia="Times New Roman" w:cs="Times New Roman"/>
          <w:szCs w:val="24"/>
          <w:lang w:eastAsia="lv-LV"/>
        </w:rPr>
        <w:t xml:space="preserve">ālākizglītības centra nolikumu </w:t>
      </w:r>
      <w:r w:rsidR="00110899" w:rsidRPr="00D03310">
        <w:rPr>
          <w:rFonts w:eastAsia="Times New Roman" w:cs="Times New Roman"/>
          <w:szCs w:val="24"/>
          <w:lang w:eastAsia="lv-LV"/>
        </w:rPr>
        <w:t>izdod</w:t>
      </w:r>
      <w:r w:rsidR="00FA18C8" w:rsidRPr="00D03310">
        <w:rPr>
          <w:rFonts w:eastAsia="Times New Roman" w:cs="Times New Roman"/>
          <w:szCs w:val="24"/>
          <w:lang w:eastAsia="lv-LV"/>
        </w:rPr>
        <w:t xml:space="preserve"> Dome.</w:t>
      </w:r>
    </w:p>
    <w:p w:rsidR="006C16DF" w:rsidRPr="00D03310" w:rsidRDefault="003277C2" w:rsidP="00D03310">
      <w:pPr>
        <w:ind w:right="-1" w:firstLine="709"/>
        <w:rPr>
          <w:rFonts w:eastAsia="Times New Roman" w:cs="Times New Roman"/>
          <w:szCs w:val="24"/>
          <w:lang w:eastAsia="lv-LV"/>
        </w:rPr>
      </w:pPr>
      <w:r>
        <w:rPr>
          <w:rFonts w:eastAsia="Times New Roman" w:cs="Times New Roman"/>
          <w:szCs w:val="24"/>
          <w:lang w:eastAsia="lv-LV"/>
        </w:rPr>
        <w:t xml:space="preserve">19. </w:t>
      </w:r>
      <w:r w:rsidR="006B6CD7" w:rsidRPr="00D03310">
        <w:rPr>
          <w:rFonts w:eastAsia="Times New Roman" w:cs="Times New Roman"/>
          <w:szCs w:val="24"/>
          <w:lang w:eastAsia="lv-LV"/>
        </w:rPr>
        <w:t xml:space="preserve">Pārvalde savas funkcijas veic sadarbībā ar pašvaldības struktūrvienībām, izglītības iestādēm, valsts un pašvaldību institūcijām, nevalstiskajām organizācijām, citām juridiskajām un fiziskajām personām. </w:t>
      </w:r>
    </w:p>
    <w:p w:rsidR="00EA4F35" w:rsidRPr="00D03310" w:rsidRDefault="003277C2" w:rsidP="00D03310">
      <w:pPr>
        <w:tabs>
          <w:tab w:val="left" w:pos="426"/>
          <w:tab w:val="left" w:pos="1134"/>
        </w:tabs>
        <w:ind w:left="709" w:right="-1"/>
        <w:rPr>
          <w:rFonts w:eastAsia="Times New Roman" w:cs="Times New Roman"/>
          <w:szCs w:val="24"/>
          <w:lang w:eastAsia="lv-LV"/>
        </w:rPr>
      </w:pPr>
      <w:r>
        <w:rPr>
          <w:rFonts w:eastAsia="Times New Roman" w:cs="Times New Roman"/>
          <w:szCs w:val="24"/>
          <w:lang w:eastAsia="lv-LV"/>
        </w:rPr>
        <w:t xml:space="preserve">20. </w:t>
      </w:r>
      <w:r w:rsidR="006B6CD7" w:rsidRPr="00D03310">
        <w:rPr>
          <w:rFonts w:eastAsia="Times New Roman" w:cs="Times New Roman"/>
          <w:szCs w:val="24"/>
          <w:lang w:eastAsia="lv-LV"/>
        </w:rPr>
        <w:t>Pārvaldei ir tiesības sniegt maksas pakalpojumus.</w:t>
      </w:r>
    </w:p>
    <w:p w:rsidR="006C16DF" w:rsidRPr="00D03310" w:rsidRDefault="003277C2" w:rsidP="00D03310">
      <w:pPr>
        <w:ind w:right="-1" w:firstLine="709"/>
        <w:rPr>
          <w:rFonts w:eastAsia="Times New Roman" w:cs="Times New Roman"/>
          <w:szCs w:val="24"/>
          <w:lang w:eastAsia="lv-LV"/>
        </w:rPr>
      </w:pPr>
      <w:r>
        <w:rPr>
          <w:rFonts w:eastAsia="Times New Roman" w:cs="Times New Roman"/>
          <w:szCs w:val="24"/>
          <w:lang w:eastAsia="lv-LV"/>
        </w:rPr>
        <w:t xml:space="preserve">21. </w:t>
      </w:r>
      <w:r w:rsidR="006B6CD7" w:rsidRPr="00D03310">
        <w:rPr>
          <w:rFonts w:eastAsia="Times New Roman" w:cs="Times New Roman"/>
          <w:szCs w:val="24"/>
          <w:lang w:eastAsia="lv-LV"/>
        </w:rPr>
        <w:t>Pārvaldē tiek organizēta lietvedības, personāla un statistikas uzskaite atbilstoši spēkā esošajiem normatīvajiem aktiem.</w:t>
      </w:r>
    </w:p>
    <w:p w:rsidR="002B6121" w:rsidRPr="00D03310" w:rsidRDefault="003277C2" w:rsidP="00D03310">
      <w:pPr>
        <w:tabs>
          <w:tab w:val="left" w:pos="426"/>
          <w:tab w:val="left" w:pos="1134"/>
        </w:tabs>
        <w:ind w:left="709" w:right="-1"/>
        <w:rPr>
          <w:szCs w:val="28"/>
        </w:rPr>
      </w:pPr>
      <w:r>
        <w:rPr>
          <w:szCs w:val="28"/>
        </w:rPr>
        <w:t xml:space="preserve">22. </w:t>
      </w:r>
      <w:r w:rsidR="006B6CD7" w:rsidRPr="00D03310">
        <w:rPr>
          <w:szCs w:val="28"/>
        </w:rPr>
        <w:t xml:space="preserve">Pārvaldes grāmatvedība tiek kārtota centralizēti </w:t>
      </w:r>
      <w:r w:rsidR="009F774F" w:rsidRPr="00D03310">
        <w:rPr>
          <w:szCs w:val="28"/>
        </w:rPr>
        <w:t>Pašvaldībā</w:t>
      </w:r>
      <w:r w:rsidR="006B6CD7" w:rsidRPr="00D03310">
        <w:rPr>
          <w:szCs w:val="28"/>
        </w:rPr>
        <w:t>.</w:t>
      </w:r>
    </w:p>
    <w:p w:rsidR="00AB115F" w:rsidRPr="00D03310" w:rsidRDefault="003277C2" w:rsidP="00D03310">
      <w:pPr>
        <w:ind w:right="-1" w:firstLine="709"/>
        <w:rPr>
          <w:rFonts w:eastAsia="Times New Roman" w:cs="Times New Roman"/>
          <w:szCs w:val="24"/>
          <w:lang w:eastAsia="lv-LV"/>
        </w:rPr>
      </w:pPr>
      <w:r>
        <w:rPr>
          <w:szCs w:val="28"/>
        </w:rPr>
        <w:t xml:space="preserve">23. </w:t>
      </w:r>
      <w:r w:rsidR="006B6CD7" w:rsidRPr="00D03310">
        <w:rPr>
          <w:szCs w:val="28"/>
        </w:rPr>
        <w:t xml:space="preserve">Pārvaldes finanšu, materiālo un nemateriālo līdzekļu un saimniecisko darījumu uzskaite atbilstoši normatīvo aktu prasībām tiek veikta </w:t>
      </w:r>
      <w:r w:rsidR="009F774F" w:rsidRPr="00D03310">
        <w:rPr>
          <w:szCs w:val="28"/>
        </w:rPr>
        <w:t>Pašvaldības</w:t>
      </w:r>
      <w:r w:rsidR="00545158" w:rsidRPr="00D03310">
        <w:rPr>
          <w:szCs w:val="28"/>
        </w:rPr>
        <w:t xml:space="preserve"> administrācijas Finanšu nodaļā</w:t>
      </w:r>
      <w:r w:rsidR="006B6CD7" w:rsidRPr="00D03310">
        <w:rPr>
          <w:szCs w:val="28"/>
        </w:rPr>
        <w:t xml:space="preserve">. </w:t>
      </w:r>
    </w:p>
    <w:p w:rsidR="006C16DF" w:rsidRPr="00D03310" w:rsidRDefault="003277C2" w:rsidP="00D03310">
      <w:pPr>
        <w:ind w:right="-1" w:firstLine="709"/>
        <w:rPr>
          <w:rFonts w:eastAsia="Times New Roman" w:cs="Times New Roman"/>
          <w:szCs w:val="24"/>
          <w:lang w:eastAsia="lv-LV"/>
        </w:rPr>
      </w:pPr>
      <w:r>
        <w:rPr>
          <w:rFonts w:eastAsia="Calibri" w:cs="Times New Roman"/>
          <w:szCs w:val="24"/>
          <w:shd w:val="clear" w:color="auto" w:fill="FFFFFF"/>
          <w:lang w:eastAsia="lv-LV"/>
        </w:rPr>
        <w:t xml:space="preserve">24. </w:t>
      </w:r>
      <w:r w:rsidR="006B6CD7" w:rsidRPr="00D03310">
        <w:rPr>
          <w:rFonts w:eastAsia="Calibri" w:cs="Times New Roman"/>
          <w:szCs w:val="24"/>
          <w:shd w:val="clear" w:color="auto" w:fill="FFFFFF"/>
          <w:lang w:eastAsia="lv-LV"/>
        </w:rPr>
        <w:t>Pārvaldes pārraudzībā ir Tukuma novadā esošās fizisko un juridisko personu dibinātas izglītības iestādes vai to struktūrvienības, kuras realizē licencētas izglītības programmas. Pārvalde pārraudzību realizē noslēgtā sadarbības līguma ietvaros.</w:t>
      </w:r>
    </w:p>
    <w:p w:rsidR="006C16DF" w:rsidRPr="006E268F" w:rsidRDefault="006C16DF" w:rsidP="00C23874">
      <w:pPr>
        <w:tabs>
          <w:tab w:val="left" w:pos="426"/>
          <w:tab w:val="left" w:pos="1134"/>
        </w:tabs>
        <w:ind w:right="-1" w:firstLine="709"/>
        <w:jc w:val="left"/>
        <w:rPr>
          <w:rFonts w:eastAsia="Times New Roman" w:cs="Times New Roman"/>
          <w:szCs w:val="24"/>
          <w:lang w:eastAsia="lv-LV"/>
        </w:rPr>
      </w:pPr>
    </w:p>
    <w:p w:rsidR="001A61C1" w:rsidRDefault="001A61C1" w:rsidP="00C23874">
      <w:pPr>
        <w:pStyle w:val="Sarakstarindkopa"/>
        <w:tabs>
          <w:tab w:val="left" w:pos="426"/>
          <w:tab w:val="left" w:pos="1134"/>
        </w:tabs>
        <w:ind w:left="0" w:right="0" w:firstLine="709"/>
        <w:jc w:val="center"/>
        <w:rPr>
          <w:rFonts w:eastAsia="Times New Roman" w:cs="Times New Roman"/>
          <w:b/>
          <w:szCs w:val="24"/>
          <w:lang w:eastAsia="lv-LV" w:bidi="lo-LA"/>
        </w:rPr>
      </w:pPr>
    </w:p>
    <w:p w:rsidR="006C16DF" w:rsidRPr="006E268F" w:rsidRDefault="003277C2" w:rsidP="00C23874">
      <w:pPr>
        <w:pStyle w:val="Sarakstarindkopa"/>
        <w:tabs>
          <w:tab w:val="left" w:pos="426"/>
          <w:tab w:val="left" w:pos="1134"/>
        </w:tabs>
        <w:ind w:left="0" w:right="0" w:firstLine="709"/>
        <w:jc w:val="center"/>
        <w:rPr>
          <w:rFonts w:eastAsia="Times New Roman" w:cs="Times New Roman"/>
          <w:b/>
          <w:szCs w:val="24"/>
          <w:lang w:eastAsia="lv-LV" w:bidi="lo-LA"/>
        </w:rPr>
      </w:pPr>
      <w:r w:rsidRPr="006E268F">
        <w:rPr>
          <w:rFonts w:eastAsia="Times New Roman" w:cs="Times New Roman"/>
          <w:b/>
          <w:szCs w:val="24"/>
          <w:lang w:eastAsia="lv-LV" w:bidi="lo-LA"/>
        </w:rPr>
        <w:lastRenderedPageBreak/>
        <w:t xml:space="preserve">IV. Pārvaldes </w:t>
      </w:r>
      <w:r w:rsidRPr="006E268F">
        <w:rPr>
          <w:rFonts w:eastAsia="Times New Roman" w:cs="Times New Roman"/>
          <w:b/>
          <w:szCs w:val="24"/>
          <w:lang w:eastAsia="lv-LV" w:bidi="lo-LA"/>
        </w:rPr>
        <w:t>darbības tiesiskuma nodrošināšana</w:t>
      </w:r>
    </w:p>
    <w:p w:rsidR="006C16DF" w:rsidRPr="006E268F" w:rsidRDefault="006C16DF" w:rsidP="00C23874">
      <w:pPr>
        <w:tabs>
          <w:tab w:val="left" w:pos="426"/>
          <w:tab w:val="left" w:pos="1134"/>
        </w:tabs>
        <w:ind w:right="-1" w:firstLine="709"/>
        <w:rPr>
          <w:rFonts w:eastAsia="Times New Roman" w:cs="Times New Roman"/>
          <w:szCs w:val="24"/>
          <w:lang w:eastAsia="lv-LV"/>
        </w:rPr>
      </w:pPr>
    </w:p>
    <w:p w:rsidR="00D03310" w:rsidRPr="00D03310" w:rsidRDefault="003277C2" w:rsidP="00D03310">
      <w:pPr>
        <w:ind w:right="-1" w:firstLine="709"/>
        <w:rPr>
          <w:rFonts w:eastAsia="Times New Roman" w:cs="Times New Roman"/>
          <w:szCs w:val="24"/>
          <w:lang w:eastAsia="lv-LV"/>
        </w:rPr>
      </w:pPr>
      <w:r>
        <w:rPr>
          <w:rFonts w:eastAsia="Times New Roman" w:cs="Times New Roman"/>
          <w:szCs w:val="24"/>
          <w:lang w:eastAsia="lv-LV"/>
        </w:rPr>
        <w:t xml:space="preserve">25. </w:t>
      </w:r>
      <w:r w:rsidR="006B6CD7" w:rsidRPr="00D03310">
        <w:rPr>
          <w:rFonts w:eastAsia="Times New Roman" w:cs="Times New Roman"/>
          <w:szCs w:val="24"/>
          <w:lang w:eastAsia="lv-LV"/>
        </w:rPr>
        <w:t>Pārvaldes darbības tiesiskumu nodrošina Pārvaldes vadītājs un darbinieki atbilstoši darba pienākumu aprakstos un darba līgumos noteiktajai kompetencei.</w:t>
      </w:r>
    </w:p>
    <w:p w:rsidR="009F774F" w:rsidRPr="00D03310" w:rsidRDefault="003277C2" w:rsidP="00D03310">
      <w:pPr>
        <w:ind w:right="-1"/>
        <w:rPr>
          <w:rFonts w:eastAsia="Times New Roman" w:cs="Times New Roman"/>
          <w:szCs w:val="24"/>
          <w:lang w:eastAsia="lv-LV"/>
        </w:rPr>
      </w:pPr>
      <w:r>
        <w:rPr>
          <w:rFonts w:eastAsia="Times New Roman" w:cs="Times New Roman"/>
          <w:szCs w:val="24"/>
          <w:lang w:eastAsia="lv-LV"/>
        </w:rPr>
        <w:tab/>
      </w:r>
      <w:r w:rsidRPr="00D03310">
        <w:rPr>
          <w:rFonts w:eastAsia="Times New Roman" w:cs="Times New Roman"/>
          <w:szCs w:val="24"/>
          <w:lang w:eastAsia="lv-LV"/>
        </w:rPr>
        <w:t>26.</w:t>
      </w:r>
      <w:r w:rsidR="006B6CD7" w:rsidRPr="00D03310">
        <w:rPr>
          <w:rFonts w:eastAsia="Times New Roman" w:cs="Times New Roman"/>
          <w:szCs w:val="24"/>
          <w:lang w:eastAsia="lv-LV"/>
        </w:rPr>
        <w:t xml:space="preserve">Vadītājs izskata privātpersonu sūdzības par Pārvaldes funkcionālā pakļautībā esošo izglītības iestāžu vadītāju izdotajiem administratīvajiem </w:t>
      </w:r>
      <w:smartTag w:uri="schemas-tilde-lv/tildestengine" w:element="veidnes">
        <w:smartTagPr>
          <w:attr w:name="text" w:val="aktiem"/>
          <w:attr w:name="id" w:val="-1"/>
          <w:attr w:name="baseform" w:val="akt|s"/>
        </w:smartTagPr>
        <w:r w:rsidR="006B6CD7" w:rsidRPr="00D03310">
          <w:rPr>
            <w:rFonts w:eastAsia="Times New Roman" w:cs="Times New Roman"/>
            <w:szCs w:val="24"/>
            <w:lang w:eastAsia="lv-LV"/>
          </w:rPr>
          <w:t>aktiem</w:t>
        </w:r>
      </w:smartTag>
      <w:r w:rsidR="006B6CD7" w:rsidRPr="00D03310">
        <w:rPr>
          <w:rFonts w:eastAsia="Times New Roman" w:cs="Times New Roman"/>
          <w:szCs w:val="24"/>
          <w:lang w:eastAsia="lv-LV"/>
        </w:rPr>
        <w:t xml:space="preserve"> vai faktisko rīcību, ja ārējos normatīvajos </w:t>
      </w:r>
      <w:smartTag w:uri="schemas-tilde-lv/tildestengine" w:element="veidnes">
        <w:smartTagPr>
          <w:attr w:name="text" w:val="aktos"/>
          <w:attr w:name="id" w:val="-1"/>
          <w:attr w:name="baseform" w:val="akt|s"/>
        </w:smartTagPr>
        <w:r w:rsidR="006B6CD7" w:rsidRPr="00D03310">
          <w:rPr>
            <w:rFonts w:eastAsia="Times New Roman" w:cs="Times New Roman"/>
            <w:szCs w:val="24"/>
            <w:lang w:eastAsia="lv-LV"/>
          </w:rPr>
          <w:t>aktos</w:t>
        </w:r>
      </w:smartTag>
      <w:r w:rsidR="006B6CD7" w:rsidRPr="00D03310">
        <w:rPr>
          <w:rFonts w:eastAsia="Times New Roman" w:cs="Times New Roman"/>
          <w:szCs w:val="24"/>
          <w:lang w:eastAsia="lv-LV"/>
        </w:rPr>
        <w:t xml:space="preserve"> nav noteikts citādi. </w:t>
      </w:r>
    </w:p>
    <w:p w:rsidR="006C16DF" w:rsidRPr="00D03310" w:rsidRDefault="003277C2" w:rsidP="00D03310">
      <w:pPr>
        <w:ind w:right="-1"/>
        <w:rPr>
          <w:rFonts w:eastAsia="Times New Roman" w:cs="Times New Roman"/>
          <w:szCs w:val="24"/>
          <w:lang w:eastAsia="lv-LV"/>
        </w:rPr>
      </w:pPr>
      <w:r>
        <w:rPr>
          <w:rFonts w:eastAsia="Times New Roman" w:cs="Times New Roman"/>
          <w:szCs w:val="24"/>
          <w:lang w:eastAsia="lv-LV"/>
        </w:rPr>
        <w:tab/>
        <w:t xml:space="preserve">27. </w:t>
      </w:r>
      <w:r w:rsidR="006B6CD7" w:rsidRPr="00D03310">
        <w:rPr>
          <w:rFonts w:eastAsia="Times New Roman" w:cs="Times New Roman"/>
          <w:szCs w:val="24"/>
          <w:lang w:eastAsia="lv-LV"/>
        </w:rPr>
        <w:t xml:space="preserve">Vadītāja izdotos administratīvos </w:t>
      </w:r>
      <w:smartTag w:uri="schemas-tilde-lv/tildestengine" w:element="veidnes">
        <w:smartTagPr>
          <w:attr w:name="text" w:val="aktus"/>
          <w:attr w:name="id" w:val="-1"/>
          <w:attr w:name="baseform" w:val="akt|s"/>
        </w:smartTagPr>
        <w:r w:rsidR="006B6CD7" w:rsidRPr="00D03310">
          <w:rPr>
            <w:rFonts w:eastAsia="Times New Roman" w:cs="Times New Roman"/>
            <w:szCs w:val="24"/>
            <w:lang w:eastAsia="lv-LV"/>
          </w:rPr>
          <w:t>aktus</w:t>
        </w:r>
      </w:smartTag>
      <w:r w:rsidR="006B6CD7" w:rsidRPr="00D03310">
        <w:rPr>
          <w:rFonts w:eastAsia="Times New Roman" w:cs="Times New Roman"/>
          <w:szCs w:val="24"/>
          <w:lang w:eastAsia="lv-LV"/>
        </w:rPr>
        <w:t xml:space="preserve"> vai faktisko rīcību privātpersona var apstrīdēt Domē Administratīvā procesa likumā noteiktajā kārtībā.</w:t>
      </w:r>
    </w:p>
    <w:p w:rsidR="006C16DF" w:rsidRPr="006E268F" w:rsidRDefault="006C16DF" w:rsidP="00C23874">
      <w:pPr>
        <w:tabs>
          <w:tab w:val="left" w:pos="1134"/>
        </w:tabs>
        <w:ind w:right="-1" w:firstLine="709"/>
        <w:jc w:val="center"/>
        <w:rPr>
          <w:rFonts w:eastAsia="Times New Roman" w:cs="Times New Roman"/>
          <w:b/>
          <w:szCs w:val="24"/>
          <w:lang w:eastAsia="lv-LV" w:bidi="lo-LA"/>
        </w:rPr>
      </w:pPr>
    </w:p>
    <w:p w:rsidR="006C16DF" w:rsidRPr="006E268F" w:rsidRDefault="003277C2" w:rsidP="00C23874">
      <w:pPr>
        <w:tabs>
          <w:tab w:val="left" w:pos="1134"/>
        </w:tabs>
        <w:ind w:right="-1" w:firstLine="709"/>
        <w:jc w:val="center"/>
        <w:rPr>
          <w:rFonts w:eastAsia="Times New Roman" w:cs="Times New Roman"/>
          <w:b/>
          <w:szCs w:val="24"/>
          <w:lang w:eastAsia="lv-LV" w:bidi="lo-LA"/>
        </w:rPr>
      </w:pPr>
      <w:r w:rsidRPr="006E268F">
        <w:rPr>
          <w:rFonts w:eastAsia="Times New Roman" w:cs="Times New Roman"/>
          <w:b/>
          <w:szCs w:val="24"/>
          <w:lang w:eastAsia="lv-LV" w:bidi="lo-LA"/>
        </w:rPr>
        <w:t>V. Noslēguma jautājum</w:t>
      </w:r>
      <w:r w:rsidR="00513AD0">
        <w:rPr>
          <w:rFonts w:eastAsia="Times New Roman" w:cs="Times New Roman"/>
          <w:b/>
          <w:szCs w:val="24"/>
          <w:lang w:eastAsia="lv-LV" w:bidi="lo-LA"/>
        </w:rPr>
        <w:t>i</w:t>
      </w:r>
    </w:p>
    <w:p w:rsidR="006C16DF" w:rsidRPr="006E268F" w:rsidRDefault="006C16DF" w:rsidP="00C23874">
      <w:pPr>
        <w:tabs>
          <w:tab w:val="left" w:pos="1134"/>
        </w:tabs>
        <w:ind w:right="-1" w:firstLine="709"/>
        <w:rPr>
          <w:rFonts w:eastAsia="Times New Roman" w:cs="Times New Roman"/>
          <w:szCs w:val="24"/>
          <w:lang w:eastAsia="lv-LV"/>
        </w:rPr>
      </w:pPr>
    </w:p>
    <w:p w:rsidR="00D03310" w:rsidRPr="00D03310" w:rsidRDefault="003277C2" w:rsidP="00D03310">
      <w:pPr>
        <w:ind w:right="-1" w:firstLine="709"/>
        <w:rPr>
          <w:rFonts w:eastAsia="Times New Roman" w:cs="Times New Roman"/>
          <w:szCs w:val="24"/>
          <w:lang w:eastAsia="lv-LV"/>
        </w:rPr>
      </w:pPr>
      <w:r>
        <w:rPr>
          <w:rFonts w:eastAsia="Times New Roman" w:cs="Times New Roman"/>
          <w:szCs w:val="24"/>
          <w:lang w:eastAsia="lv-LV"/>
        </w:rPr>
        <w:t xml:space="preserve">28. </w:t>
      </w:r>
      <w:r w:rsidR="006B6CD7" w:rsidRPr="00D03310">
        <w:rPr>
          <w:rFonts w:eastAsia="Times New Roman" w:cs="Times New Roman"/>
          <w:szCs w:val="24"/>
          <w:lang w:eastAsia="lv-LV"/>
        </w:rPr>
        <w:t>Nolikums stājas spēkā 202</w:t>
      </w:r>
      <w:r w:rsidR="00EA4F35" w:rsidRPr="00D03310">
        <w:rPr>
          <w:rFonts w:eastAsia="Times New Roman" w:cs="Times New Roman"/>
          <w:szCs w:val="24"/>
          <w:lang w:eastAsia="lv-LV"/>
        </w:rPr>
        <w:t>3</w:t>
      </w:r>
      <w:r w:rsidR="006B6CD7" w:rsidRPr="00D03310">
        <w:rPr>
          <w:rFonts w:eastAsia="Times New Roman" w:cs="Times New Roman"/>
          <w:szCs w:val="24"/>
          <w:lang w:eastAsia="lv-LV"/>
        </w:rPr>
        <w:t>. gada 1. </w:t>
      </w:r>
      <w:r w:rsidR="00EA4F35" w:rsidRPr="00D03310">
        <w:rPr>
          <w:rFonts w:eastAsia="Times New Roman" w:cs="Times New Roman"/>
          <w:szCs w:val="24"/>
          <w:lang w:eastAsia="lv-LV"/>
        </w:rPr>
        <w:t>jūlijā</w:t>
      </w:r>
      <w:r w:rsidR="00106722" w:rsidRPr="00D03310">
        <w:rPr>
          <w:rFonts w:eastAsia="Times New Roman" w:cs="Times New Roman"/>
          <w:szCs w:val="24"/>
          <w:lang w:eastAsia="lv-LV"/>
        </w:rPr>
        <w:t>.</w:t>
      </w:r>
    </w:p>
    <w:p w:rsidR="00F97348" w:rsidRPr="00D03310" w:rsidRDefault="003277C2" w:rsidP="00D03310">
      <w:pPr>
        <w:ind w:right="-1" w:firstLine="709"/>
        <w:rPr>
          <w:rFonts w:eastAsia="Times New Roman" w:cs="Times New Roman"/>
          <w:szCs w:val="24"/>
          <w:lang w:eastAsia="lv-LV"/>
        </w:rPr>
      </w:pPr>
      <w:r>
        <w:rPr>
          <w:rFonts w:eastAsia="Times New Roman" w:cs="Times New Roman"/>
          <w:szCs w:val="24"/>
          <w:lang w:eastAsia="lv-LV"/>
        </w:rPr>
        <w:t xml:space="preserve">29. </w:t>
      </w:r>
      <w:r w:rsidR="005370AF" w:rsidRPr="00D03310">
        <w:rPr>
          <w:rFonts w:eastAsia="Times New Roman" w:cs="Times New Roman"/>
          <w:szCs w:val="24"/>
          <w:lang w:eastAsia="lv-LV"/>
        </w:rPr>
        <w:t xml:space="preserve">Nolikuma </w:t>
      </w:r>
      <w:r w:rsidRPr="00D03310">
        <w:rPr>
          <w:rFonts w:eastAsia="Times New Roman" w:cs="Times New Roman"/>
          <w:szCs w:val="24"/>
          <w:lang w:eastAsia="lv-LV"/>
        </w:rPr>
        <w:t>9</w:t>
      </w:r>
      <w:r w:rsidR="005370AF" w:rsidRPr="00D03310">
        <w:rPr>
          <w:rFonts w:eastAsia="Times New Roman" w:cs="Times New Roman"/>
          <w:szCs w:val="24"/>
          <w:lang w:eastAsia="lv-LV"/>
        </w:rPr>
        <w:t>.3.</w:t>
      </w:r>
      <w:r w:rsidRPr="00D03310">
        <w:rPr>
          <w:rFonts w:eastAsia="Times New Roman" w:cs="Times New Roman"/>
          <w:szCs w:val="24"/>
          <w:lang w:eastAsia="lv-LV"/>
        </w:rPr>
        <w:t> </w:t>
      </w:r>
      <w:r w:rsidR="005370AF" w:rsidRPr="00D03310">
        <w:rPr>
          <w:rFonts w:eastAsia="Times New Roman" w:cs="Times New Roman"/>
          <w:szCs w:val="24"/>
          <w:lang w:eastAsia="lv-LV"/>
        </w:rPr>
        <w:t>apakšpunkts stājas spēkā 2024.</w:t>
      </w:r>
      <w:r w:rsidR="00165777" w:rsidRPr="00D03310">
        <w:rPr>
          <w:rFonts w:eastAsia="Times New Roman" w:cs="Times New Roman"/>
          <w:szCs w:val="24"/>
          <w:lang w:eastAsia="lv-LV"/>
        </w:rPr>
        <w:t> </w:t>
      </w:r>
      <w:r w:rsidR="005370AF" w:rsidRPr="00D03310">
        <w:rPr>
          <w:rFonts w:eastAsia="Times New Roman" w:cs="Times New Roman"/>
          <w:szCs w:val="24"/>
          <w:lang w:eastAsia="lv-LV"/>
        </w:rPr>
        <w:t>gada 1.</w:t>
      </w:r>
      <w:r w:rsidR="00165777" w:rsidRPr="00D03310">
        <w:rPr>
          <w:rFonts w:eastAsia="Times New Roman" w:cs="Times New Roman"/>
          <w:szCs w:val="24"/>
          <w:lang w:eastAsia="lv-LV"/>
        </w:rPr>
        <w:t> </w:t>
      </w:r>
      <w:r w:rsidR="005370AF" w:rsidRPr="00D03310">
        <w:rPr>
          <w:rFonts w:eastAsia="Times New Roman" w:cs="Times New Roman"/>
          <w:szCs w:val="24"/>
          <w:lang w:eastAsia="lv-LV"/>
        </w:rPr>
        <w:t>septembrī.</w:t>
      </w:r>
      <w:bookmarkStart w:id="2" w:name="_Hlk76977451"/>
    </w:p>
    <w:p w:rsidR="00D03310" w:rsidRDefault="00D03310" w:rsidP="00D03310">
      <w:pPr>
        <w:tabs>
          <w:tab w:val="left" w:pos="426"/>
          <w:tab w:val="left" w:pos="709"/>
        </w:tabs>
        <w:ind w:right="-1"/>
        <w:rPr>
          <w:rFonts w:eastAsia="Times New Roman" w:cs="Times New Roman"/>
          <w:szCs w:val="24"/>
          <w:lang w:eastAsia="lv-LV" w:bidi="lo-LA"/>
        </w:rPr>
      </w:pPr>
    </w:p>
    <w:p w:rsidR="006C16DF" w:rsidRPr="00D03310" w:rsidRDefault="003277C2" w:rsidP="00D03310">
      <w:pPr>
        <w:ind w:right="-1" w:firstLine="709"/>
        <w:rPr>
          <w:rFonts w:eastAsia="Times New Roman" w:cs="Times New Roman"/>
          <w:szCs w:val="24"/>
          <w:lang w:eastAsia="lv-LV"/>
        </w:rPr>
      </w:pPr>
      <w:r>
        <w:rPr>
          <w:rFonts w:eastAsia="Times New Roman" w:cs="Times New Roman"/>
          <w:szCs w:val="24"/>
          <w:lang w:eastAsia="lv-LV" w:bidi="lo-LA"/>
        </w:rPr>
        <w:t xml:space="preserve">30. </w:t>
      </w:r>
      <w:r w:rsidR="006B6CD7" w:rsidRPr="00D03310">
        <w:rPr>
          <w:rFonts w:eastAsia="Times New Roman" w:cs="Times New Roman"/>
          <w:szCs w:val="24"/>
          <w:lang w:eastAsia="lv-LV" w:bidi="lo-LA"/>
        </w:rPr>
        <w:t>Ar šā Nolikuma spēkā stāšan</w:t>
      </w:r>
      <w:r w:rsidR="004E2EE9" w:rsidRPr="00D03310">
        <w:rPr>
          <w:rFonts w:eastAsia="Times New Roman" w:cs="Times New Roman"/>
          <w:szCs w:val="24"/>
          <w:lang w:eastAsia="lv-LV" w:bidi="lo-LA"/>
        </w:rPr>
        <w:t>ās dienu</w:t>
      </w:r>
      <w:r w:rsidR="006B6CD7" w:rsidRPr="00D03310">
        <w:rPr>
          <w:rFonts w:eastAsia="Times New Roman" w:cs="Times New Roman"/>
          <w:szCs w:val="24"/>
          <w:lang w:eastAsia="lv-LV" w:bidi="lo-LA"/>
        </w:rPr>
        <w:t xml:space="preserve"> spēku zaudē ar Tukuma novada </w:t>
      </w:r>
      <w:r w:rsidR="00FA18C8" w:rsidRPr="00D03310">
        <w:rPr>
          <w:rFonts w:eastAsia="Times New Roman" w:cs="Times New Roman"/>
          <w:szCs w:val="24"/>
          <w:lang w:eastAsia="lv-LV" w:bidi="lo-LA"/>
        </w:rPr>
        <w:t>d</w:t>
      </w:r>
      <w:r w:rsidR="00106722" w:rsidRPr="00D03310">
        <w:rPr>
          <w:rFonts w:eastAsia="Times New Roman" w:cs="Times New Roman"/>
          <w:szCs w:val="24"/>
          <w:lang w:eastAsia="lv-LV" w:bidi="lo-LA"/>
        </w:rPr>
        <w:t>omes 2021</w:t>
      </w:r>
      <w:r w:rsidR="006B6CD7" w:rsidRPr="00D03310">
        <w:rPr>
          <w:rFonts w:eastAsia="Times New Roman" w:cs="Times New Roman"/>
          <w:szCs w:val="24"/>
          <w:lang w:eastAsia="lv-LV" w:bidi="lo-LA"/>
        </w:rPr>
        <w:t xml:space="preserve">. gada </w:t>
      </w:r>
      <w:r w:rsidR="00106722" w:rsidRPr="00D03310">
        <w:rPr>
          <w:rFonts w:eastAsia="Times New Roman" w:cs="Times New Roman"/>
          <w:szCs w:val="24"/>
          <w:lang w:eastAsia="lv-LV" w:bidi="lo-LA"/>
        </w:rPr>
        <w:t>28.</w:t>
      </w:r>
      <w:r w:rsidR="00165777" w:rsidRPr="00D03310">
        <w:rPr>
          <w:rFonts w:eastAsia="Times New Roman" w:cs="Times New Roman"/>
          <w:szCs w:val="24"/>
          <w:lang w:eastAsia="lv-LV" w:bidi="lo-LA"/>
        </w:rPr>
        <w:t> </w:t>
      </w:r>
      <w:r w:rsidR="00106722" w:rsidRPr="00D03310">
        <w:rPr>
          <w:rFonts w:eastAsia="Times New Roman" w:cs="Times New Roman"/>
          <w:szCs w:val="24"/>
          <w:lang w:eastAsia="lv-LV" w:bidi="lo-LA"/>
        </w:rPr>
        <w:t>jūlija</w:t>
      </w:r>
      <w:r w:rsidR="006B6CD7" w:rsidRPr="00D03310">
        <w:rPr>
          <w:rFonts w:eastAsia="Times New Roman" w:cs="Times New Roman"/>
          <w:szCs w:val="24"/>
          <w:lang w:eastAsia="lv-LV" w:bidi="lo-LA"/>
        </w:rPr>
        <w:t xml:space="preserve"> lēmumu apstiprinātais Tukuma novada Izglītības pārvaldes nolikums (prot. Nr. </w:t>
      </w:r>
      <w:r w:rsidR="00106722" w:rsidRPr="00D03310">
        <w:rPr>
          <w:rFonts w:eastAsia="Times New Roman" w:cs="Times New Roman"/>
          <w:szCs w:val="24"/>
          <w:lang w:eastAsia="lv-LV" w:bidi="lo-LA"/>
        </w:rPr>
        <w:t>14</w:t>
      </w:r>
      <w:r w:rsidR="006B6CD7" w:rsidRPr="00D03310">
        <w:rPr>
          <w:rFonts w:eastAsia="Times New Roman" w:cs="Times New Roman"/>
          <w:szCs w:val="24"/>
          <w:lang w:eastAsia="lv-LV" w:bidi="lo-LA"/>
        </w:rPr>
        <w:t xml:space="preserve">, </w:t>
      </w:r>
      <w:r w:rsidR="00106722" w:rsidRPr="00D03310">
        <w:rPr>
          <w:rFonts w:eastAsia="Times New Roman" w:cs="Times New Roman"/>
          <w:szCs w:val="24"/>
          <w:lang w:eastAsia="lv-LV" w:bidi="lo-LA"/>
        </w:rPr>
        <w:t>3</w:t>
      </w:r>
      <w:r w:rsidR="006B6CD7" w:rsidRPr="00D03310">
        <w:rPr>
          <w:rFonts w:eastAsia="Times New Roman" w:cs="Times New Roman"/>
          <w:szCs w:val="24"/>
          <w:lang w:eastAsia="lv-LV" w:bidi="lo-LA"/>
        </w:rPr>
        <w:t>.</w:t>
      </w:r>
      <w:r w:rsidR="006B6CD7" w:rsidRPr="00D03310">
        <w:rPr>
          <w:rFonts w:eastAsia="Times New Roman" w:cs="Times New Roman"/>
          <w:szCs w:val="24"/>
          <w:lang w:eastAsia="lv-LV"/>
        </w:rPr>
        <w:t>§)</w:t>
      </w:r>
      <w:r w:rsidR="00F97348" w:rsidRPr="00D03310">
        <w:rPr>
          <w:rFonts w:eastAsia="Times New Roman" w:cs="Times New Roman"/>
          <w:szCs w:val="24"/>
          <w:lang w:eastAsia="lv-LV"/>
        </w:rPr>
        <w:t>.</w:t>
      </w:r>
    </w:p>
    <w:bookmarkEnd w:id="2"/>
    <w:p w:rsidR="009F774F" w:rsidRPr="006E268F" w:rsidRDefault="009F774F" w:rsidP="00D66C51">
      <w:pPr>
        <w:ind w:left="3600" w:right="-1" w:firstLine="709"/>
        <w:jc w:val="right"/>
        <w:rPr>
          <w:rFonts w:eastAsia="Times New Roman" w:cs="Times New Roman"/>
          <w:sz w:val="20"/>
          <w:szCs w:val="20"/>
          <w:lang w:eastAsia="lv-LV" w:bidi="lo-LA"/>
        </w:rPr>
      </w:pPr>
    </w:p>
    <w:p w:rsidR="00F8768F" w:rsidRDefault="00F8768F" w:rsidP="001A61C1">
      <w:pPr>
        <w:spacing w:line="259" w:lineRule="auto"/>
        <w:ind w:right="43"/>
        <w:rPr>
          <w:rFonts w:eastAsia="Times New Roman" w:cs="Times New Roman"/>
          <w:sz w:val="20"/>
          <w:szCs w:val="20"/>
          <w:lang w:eastAsia="lv-LV"/>
        </w:rPr>
      </w:pPr>
    </w:p>
    <w:p w:rsidR="001A61C1" w:rsidRPr="001A61C1" w:rsidRDefault="001A61C1" w:rsidP="001A61C1">
      <w:pPr>
        <w:spacing w:line="259" w:lineRule="auto"/>
        <w:ind w:right="43"/>
        <w:rPr>
          <w:rFonts w:eastAsia="Times New Roman" w:cs="Times New Roman"/>
          <w:sz w:val="20"/>
          <w:szCs w:val="20"/>
          <w:lang w:eastAsia="lv-LV"/>
        </w:rPr>
      </w:pPr>
    </w:p>
    <w:p w:rsidR="001A61C1" w:rsidRPr="001A61C1" w:rsidRDefault="003277C2" w:rsidP="001A61C1">
      <w:pPr>
        <w:spacing w:line="259" w:lineRule="auto"/>
        <w:ind w:right="43"/>
        <w:rPr>
          <w:rFonts w:eastAsia="Times New Roman" w:cs="Times New Roman"/>
          <w:szCs w:val="24"/>
          <w:lang w:eastAsia="lv-LV"/>
        </w:rPr>
      </w:pPr>
      <w:r w:rsidRPr="001A61C1">
        <w:rPr>
          <w:rFonts w:eastAsia="Times New Roman" w:cs="Times New Roman"/>
          <w:szCs w:val="24"/>
          <w:lang w:eastAsia="lv-LV"/>
        </w:rPr>
        <w:t xml:space="preserve">Domes priekšsēdētājs </w:t>
      </w:r>
      <w:r w:rsidRPr="001A61C1">
        <w:rPr>
          <w:rFonts w:eastAsia="Times New Roman" w:cs="Times New Roman"/>
          <w:szCs w:val="24"/>
          <w:lang w:eastAsia="lv-LV"/>
        </w:rPr>
        <w:tab/>
      </w:r>
      <w:r w:rsidRPr="001A61C1">
        <w:rPr>
          <w:rFonts w:eastAsia="Times New Roman" w:cs="Times New Roman"/>
          <w:szCs w:val="24"/>
          <w:lang w:eastAsia="lv-LV"/>
        </w:rPr>
        <w:tab/>
      </w:r>
      <w:r w:rsidRPr="001A61C1">
        <w:rPr>
          <w:rFonts w:eastAsia="Times New Roman" w:cs="Times New Roman"/>
          <w:szCs w:val="24"/>
          <w:lang w:eastAsia="lv-LV"/>
        </w:rPr>
        <w:tab/>
      </w:r>
      <w:r w:rsidRPr="001A61C1">
        <w:rPr>
          <w:rFonts w:eastAsia="Times New Roman" w:cs="Times New Roman"/>
          <w:szCs w:val="24"/>
          <w:lang w:eastAsia="lv-LV"/>
        </w:rPr>
        <w:tab/>
      </w:r>
      <w:r w:rsidRPr="001A61C1">
        <w:rPr>
          <w:rFonts w:eastAsia="Times New Roman" w:cs="Times New Roman"/>
          <w:szCs w:val="24"/>
          <w:lang w:eastAsia="lv-LV"/>
        </w:rPr>
        <w:tab/>
      </w:r>
      <w:r w:rsidRPr="001A61C1">
        <w:rPr>
          <w:rFonts w:eastAsia="Times New Roman" w:cs="Times New Roman"/>
          <w:szCs w:val="24"/>
          <w:lang w:eastAsia="lv-LV"/>
        </w:rPr>
        <w:tab/>
        <w:t>G. Važa</w:t>
      </w:r>
    </w:p>
    <w:p w:rsidR="000D7E42" w:rsidRPr="001A61C1" w:rsidRDefault="000D7E42">
      <w:pPr>
        <w:ind w:right="0"/>
        <w:jc w:val="left"/>
        <w:rPr>
          <w:rFonts w:eastAsia="Times New Roman" w:cs="Times New Roman"/>
          <w:szCs w:val="24"/>
          <w:lang w:eastAsia="lv-LV" w:bidi="lo-LA"/>
        </w:rPr>
        <w:sectPr w:rsidR="000D7E42" w:rsidRPr="001A61C1" w:rsidSect="001A61C1">
          <w:footerReference w:type="default" r:id="rId11"/>
          <w:footerReference w:type="first" r:id="rId12"/>
          <w:pgSz w:w="11906" w:h="16838" w:code="9"/>
          <w:pgMar w:top="1134" w:right="567" w:bottom="851" w:left="1701" w:header="709" w:footer="709" w:gutter="0"/>
          <w:cols w:space="708"/>
          <w:docGrid w:linePitch="360"/>
        </w:sectPr>
      </w:pPr>
    </w:p>
    <w:p w:rsidR="00862A43" w:rsidRDefault="00862A43">
      <w:pPr>
        <w:ind w:right="0"/>
        <w:jc w:val="left"/>
        <w:rPr>
          <w:rFonts w:eastAsia="Times New Roman" w:cs="Times New Roman"/>
          <w:szCs w:val="24"/>
          <w:lang w:eastAsia="lv-LV" w:bidi="lo-LA"/>
        </w:rPr>
      </w:pPr>
    </w:p>
    <w:p w:rsidR="00025532" w:rsidRPr="009F5EB9" w:rsidRDefault="003277C2" w:rsidP="0002478C">
      <w:pPr>
        <w:ind w:left="12049" w:right="-1"/>
        <w:jc w:val="right"/>
        <w:rPr>
          <w:rFonts w:eastAsia="Times New Roman" w:cs="Times New Roman"/>
          <w:szCs w:val="24"/>
          <w:lang w:eastAsia="lv-LV" w:bidi="lo-LA"/>
        </w:rPr>
      </w:pPr>
      <w:r>
        <w:rPr>
          <w:rFonts w:eastAsia="Times New Roman" w:cs="Times New Roman"/>
          <w:szCs w:val="24"/>
          <w:lang w:eastAsia="lv-LV" w:bidi="lo-LA"/>
        </w:rPr>
        <w:t>P</w:t>
      </w:r>
      <w:r w:rsidR="00FA18C8" w:rsidRPr="009F5EB9">
        <w:rPr>
          <w:rFonts w:eastAsia="Times New Roman" w:cs="Times New Roman"/>
          <w:szCs w:val="24"/>
          <w:lang w:eastAsia="lv-LV" w:bidi="lo-LA"/>
        </w:rPr>
        <w:t>ielikums</w:t>
      </w:r>
    </w:p>
    <w:p w:rsidR="006B1C60" w:rsidRDefault="003277C2" w:rsidP="0002478C">
      <w:pPr>
        <w:ind w:left="10632" w:right="-1"/>
        <w:rPr>
          <w:rFonts w:eastAsia="Times New Roman" w:cs="Times New Roman"/>
          <w:sz w:val="20"/>
          <w:szCs w:val="20"/>
          <w:lang w:eastAsia="lv-LV" w:bidi="lo-LA"/>
        </w:rPr>
      </w:pPr>
      <w:r w:rsidRPr="009F5EB9">
        <w:rPr>
          <w:rFonts w:eastAsia="Times New Roman" w:cs="Times New Roman"/>
          <w:bCs/>
          <w:sz w:val="20"/>
          <w:szCs w:val="20"/>
          <w:lang w:eastAsia="lv-LV" w:bidi="lo-LA"/>
        </w:rPr>
        <w:t>Tukuma novada Izglītības pārvaldes nolikumam</w:t>
      </w:r>
      <w:r w:rsidRPr="009F5EB9">
        <w:rPr>
          <w:rFonts w:cs="Times New Roman"/>
          <w:sz w:val="20"/>
          <w:szCs w:val="20"/>
        </w:rPr>
        <w:t xml:space="preserve"> kas </w:t>
      </w:r>
      <w:r w:rsidR="000D7E42">
        <w:rPr>
          <w:rFonts w:cs="Times New Roman"/>
          <w:sz w:val="20"/>
          <w:szCs w:val="20"/>
        </w:rPr>
        <w:t>izdots</w:t>
      </w:r>
      <w:r w:rsidRPr="009F5EB9">
        <w:rPr>
          <w:rFonts w:cs="Times New Roman"/>
          <w:sz w:val="20"/>
          <w:szCs w:val="20"/>
        </w:rPr>
        <w:t xml:space="preserve"> </w:t>
      </w:r>
      <w:r w:rsidRPr="009F5EB9">
        <w:rPr>
          <w:rFonts w:eastAsia="Times New Roman" w:cs="Times New Roman"/>
          <w:sz w:val="20"/>
          <w:szCs w:val="20"/>
          <w:lang w:eastAsia="lv-LV" w:bidi="lo-LA"/>
        </w:rPr>
        <w:t xml:space="preserve">ar Tukuma novada domes </w:t>
      </w:r>
      <w:r w:rsidR="00642F42">
        <w:rPr>
          <w:rFonts w:eastAsia="Times New Roman" w:cs="Times New Roman"/>
          <w:sz w:val="20"/>
          <w:szCs w:val="20"/>
          <w:lang w:eastAsia="lv-LV" w:bidi="lo-LA"/>
        </w:rPr>
        <w:t>29.06.2023.</w:t>
      </w:r>
      <w:r w:rsidR="00642F42" w:rsidRPr="006E268F">
        <w:rPr>
          <w:rFonts w:eastAsia="Times New Roman" w:cs="Times New Roman"/>
          <w:sz w:val="20"/>
          <w:szCs w:val="20"/>
          <w:lang w:eastAsia="lv-LV" w:bidi="lo-LA"/>
        </w:rPr>
        <w:t xml:space="preserve"> lēmumu</w:t>
      </w:r>
      <w:r w:rsidR="0002478C">
        <w:rPr>
          <w:rFonts w:eastAsia="Times New Roman" w:cs="Times New Roman"/>
          <w:sz w:val="20"/>
          <w:szCs w:val="20"/>
          <w:lang w:eastAsia="lv-LV" w:bidi="lo-LA"/>
        </w:rPr>
        <w:t xml:space="preserve"> Nr. TND/23/</w:t>
      </w:r>
      <w:r w:rsidR="001A61C1">
        <w:rPr>
          <w:rFonts w:eastAsia="Times New Roman" w:cs="Times New Roman"/>
          <w:sz w:val="20"/>
          <w:szCs w:val="20"/>
          <w:lang w:eastAsia="lv-LV" w:bidi="lo-LA"/>
        </w:rPr>
        <w:t>346</w:t>
      </w:r>
      <w:r w:rsidR="00642F42" w:rsidRPr="006E268F">
        <w:rPr>
          <w:rFonts w:eastAsia="Times New Roman" w:cs="Times New Roman"/>
          <w:sz w:val="20"/>
          <w:szCs w:val="20"/>
          <w:lang w:eastAsia="lv-LV" w:bidi="lo-LA"/>
        </w:rPr>
        <w:t xml:space="preserve"> (prot.</w:t>
      </w:r>
      <w:r w:rsidR="00642F42">
        <w:rPr>
          <w:rFonts w:eastAsia="Times New Roman" w:cs="Times New Roman"/>
          <w:sz w:val="20"/>
          <w:szCs w:val="20"/>
          <w:lang w:eastAsia="lv-LV" w:bidi="lo-LA"/>
        </w:rPr>
        <w:t> </w:t>
      </w:r>
      <w:r w:rsidR="00642F42" w:rsidRPr="006E268F">
        <w:rPr>
          <w:rFonts w:eastAsia="Times New Roman" w:cs="Times New Roman"/>
          <w:sz w:val="20"/>
          <w:szCs w:val="20"/>
          <w:lang w:eastAsia="lv-LV" w:bidi="lo-LA"/>
        </w:rPr>
        <w:t>Nr.</w:t>
      </w:r>
      <w:r w:rsidR="001A61C1">
        <w:rPr>
          <w:rFonts w:eastAsia="Times New Roman" w:cs="Times New Roman"/>
          <w:sz w:val="20"/>
          <w:szCs w:val="20"/>
          <w:lang w:eastAsia="lv-LV" w:bidi="lo-LA"/>
        </w:rPr>
        <w:t> 8</w:t>
      </w:r>
      <w:r w:rsidR="00642F42" w:rsidRPr="006E268F">
        <w:rPr>
          <w:rFonts w:eastAsia="Times New Roman" w:cs="Times New Roman"/>
          <w:sz w:val="20"/>
          <w:szCs w:val="20"/>
          <w:lang w:eastAsia="lv-LV" w:bidi="lo-LA"/>
        </w:rPr>
        <w:t>,</w:t>
      </w:r>
      <w:r w:rsidR="00642F42" w:rsidRPr="006E268F">
        <w:rPr>
          <w:rFonts w:eastAsia="Times New Roman" w:cs="Times New Roman"/>
          <w:sz w:val="20"/>
          <w:szCs w:val="20"/>
          <w:lang w:eastAsia="lv-LV"/>
        </w:rPr>
        <w:t xml:space="preserve"> </w:t>
      </w:r>
      <w:r w:rsidR="001A61C1">
        <w:rPr>
          <w:rFonts w:eastAsia="Times New Roman" w:cs="Times New Roman"/>
          <w:sz w:val="20"/>
          <w:szCs w:val="20"/>
          <w:lang w:eastAsia="lv-LV"/>
        </w:rPr>
        <w:t>3</w:t>
      </w:r>
      <w:r w:rsidR="00642F42" w:rsidRPr="006E268F">
        <w:rPr>
          <w:rFonts w:eastAsia="Times New Roman" w:cs="Times New Roman"/>
          <w:sz w:val="20"/>
          <w:szCs w:val="20"/>
          <w:lang w:eastAsia="lv-LV"/>
        </w:rPr>
        <w:t>.</w:t>
      </w:r>
      <w:r w:rsidR="001A61C1">
        <w:rPr>
          <w:rFonts w:eastAsia="Times New Roman" w:cs="Times New Roman"/>
          <w:sz w:val="20"/>
          <w:szCs w:val="20"/>
          <w:lang w:eastAsia="lv-LV"/>
        </w:rPr>
        <w:t> </w:t>
      </w:r>
      <w:r w:rsidR="00642F42" w:rsidRPr="006E268F">
        <w:rPr>
          <w:rFonts w:eastAsia="Times New Roman" w:cs="Times New Roman"/>
          <w:sz w:val="20"/>
          <w:szCs w:val="20"/>
          <w:lang w:eastAsia="lv-LV"/>
        </w:rPr>
        <w:t>§</w:t>
      </w:r>
      <w:r w:rsidR="00642F42" w:rsidRPr="006E268F">
        <w:rPr>
          <w:rFonts w:eastAsia="Times New Roman" w:cs="Times New Roman"/>
          <w:sz w:val="20"/>
          <w:szCs w:val="20"/>
          <w:lang w:eastAsia="lv-LV" w:bidi="lo-LA"/>
        </w:rPr>
        <w:t>)</w:t>
      </w:r>
    </w:p>
    <w:p w:rsidR="00EE5EE2" w:rsidRPr="006E268F" w:rsidRDefault="003277C2" w:rsidP="00025532">
      <w:pPr>
        <w:ind w:right="0"/>
        <w:jc w:val="center"/>
        <w:rPr>
          <w:rFonts w:eastAsia="Times New Roman" w:cs="Times New Roman"/>
          <w:b/>
          <w:sz w:val="20"/>
          <w:szCs w:val="20"/>
          <w:lang w:eastAsia="lv-LV"/>
        </w:rPr>
      </w:pPr>
      <w:r w:rsidRPr="006E268F">
        <w:rPr>
          <w:rFonts w:eastAsia="Times New Roman" w:cs="Times New Roman"/>
          <w:b/>
          <w:szCs w:val="20"/>
          <w:lang w:eastAsia="lv-LV"/>
        </w:rPr>
        <w:t xml:space="preserve">Tukuma novada Izglītības pārvaldes </w:t>
      </w:r>
      <w:r w:rsidR="006E268F">
        <w:rPr>
          <w:rFonts w:eastAsia="Times New Roman" w:cs="Times New Roman"/>
          <w:b/>
          <w:szCs w:val="20"/>
          <w:lang w:eastAsia="lv-LV"/>
        </w:rPr>
        <w:t>struktūra</w:t>
      </w:r>
    </w:p>
    <w:p w:rsidR="00EE5EE2" w:rsidRPr="006E268F" w:rsidRDefault="003277C2" w:rsidP="00EE5EE2">
      <w:pPr>
        <w:tabs>
          <w:tab w:val="left" w:pos="7655"/>
        </w:tabs>
        <w:ind w:left="567"/>
        <w:rPr>
          <w:szCs w:val="24"/>
        </w:rPr>
      </w:pPr>
      <w:r w:rsidRPr="006E268F">
        <w:rPr>
          <w:noProof/>
          <w:szCs w:val="24"/>
          <w:lang w:eastAsia="lv-LV"/>
        </w:rPr>
        <mc:AlternateContent>
          <mc:Choice Requires="wps">
            <w:drawing>
              <wp:anchor distT="45720" distB="45720" distL="114300" distR="114300" simplePos="0" relativeHeight="251658240" behindDoc="0" locked="0" layoutInCell="1" allowOverlap="1">
                <wp:simplePos x="0" y="0"/>
                <wp:positionH relativeFrom="column">
                  <wp:posOffset>3995724</wp:posOffset>
                </wp:positionH>
                <wp:positionV relativeFrom="paragraph">
                  <wp:posOffset>218059</wp:posOffset>
                </wp:positionV>
                <wp:extent cx="1711325" cy="339725"/>
                <wp:effectExtent l="0" t="0" r="22225" b="22225"/>
                <wp:wrapSquare wrapText="bothSides"/>
                <wp:docPr id="21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33972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EE5EE2" w:rsidRPr="006B6CD7" w:rsidRDefault="003277C2" w:rsidP="00DB3E82">
                            <w:pPr>
                              <w:ind w:right="-14"/>
                              <w:jc w:val="center"/>
                              <w:rPr>
                                <w:sz w:val="18"/>
                              </w:rPr>
                            </w:pPr>
                            <w:r w:rsidRPr="006B6CD7">
                              <w:rPr>
                                <w:sz w:val="18"/>
                              </w:rPr>
                              <w:t xml:space="preserve">VADĪTĀJS </w:t>
                            </w:r>
                          </w:p>
                        </w:txbxContent>
                      </wps:txbx>
                      <wps:bodyPr rot="0" vert="horz" wrap="square" anchor="ctr"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kstlodziņš 2" o:spid="_x0000_s1025" type="#_x0000_t202" style="width:134.75pt;height:26.75pt;margin-top:17.15pt;margin-left:314.6pt;mso-height-percent:0;mso-height-relative:margin;mso-width-percent:0;mso-width-relative:margin;mso-wrap-distance-bottom:3.6pt;mso-wrap-distance-left:9pt;mso-wrap-distance-right:9pt;mso-wrap-distance-top:3.6pt;mso-wrap-style:square;position:absolute;visibility:visible;v-text-anchor:middle;z-index:251659264" fillcolor="white" strokecolor="#5b9bd5" strokeweight="1pt">
                <v:textbox>
                  <w:txbxContent>
                    <w:p w:rsidR="00EE5EE2" w:rsidRPr="006B6CD7" w:rsidP="00DB3E82" w14:paraId="17069F2B" w14:textId="77777777">
                      <w:pPr>
                        <w:ind w:right="-14"/>
                        <w:jc w:val="center"/>
                        <w:rPr>
                          <w:sz w:val="18"/>
                        </w:rPr>
                      </w:pPr>
                      <w:r w:rsidRPr="006B6CD7">
                        <w:rPr>
                          <w:sz w:val="18"/>
                        </w:rPr>
                        <w:t xml:space="preserve">VADĪTĀJS </w:t>
                      </w:r>
                    </w:p>
                  </w:txbxContent>
                </v:textbox>
                <w10:wrap type="square"/>
              </v:shape>
            </w:pict>
          </mc:Fallback>
        </mc:AlternateContent>
      </w:r>
      <w:r w:rsidRPr="006E268F">
        <w:rPr>
          <w:noProof/>
          <w:szCs w:val="24"/>
          <w:lang w:eastAsia="lv-LV"/>
        </w:rPr>
        <mc:AlternateContent>
          <mc:Choice Requires="wps">
            <w:drawing>
              <wp:anchor distT="0" distB="0" distL="114300" distR="114300" simplePos="0" relativeHeight="251682816" behindDoc="0" locked="0" layoutInCell="1" allowOverlap="1">
                <wp:simplePos x="0" y="0"/>
                <wp:positionH relativeFrom="column">
                  <wp:posOffset>2387930</wp:posOffset>
                </wp:positionH>
                <wp:positionV relativeFrom="paragraph">
                  <wp:posOffset>566116</wp:posOffset>
                </wp:positionV>
                <wp:extent cx="1906676" cy="329184"/>
                <wp:effectExtent l="0" t="0" r="17780" b="33020"/>
                <wp:wrapNone/>
                <wp:docPr id="25" name="Taisns savienotājs 25"/>
                <wp:cNvGraphicFramePr/>
                <a:graphic xmlns:a="http://schemas.openxmlformats.org/drawingml/2006/main">
                  <a:graphicData uri="http://schemas.microsoft.com/office/word/2010/wordprocessingShape">
                    <wps:wsp>
                      <wps:cNvCnPr/>
                      <wps:spPr>
                        <a:xfrm flipH="1">
                          <a:off x="0" y="0"/>
                          <a:ext cx="1906676" cy="329184"/>
                        </a:xfrm>
                        <a:prstGeom prst="line">
                          <a:avLst/>
                        </a:prstGeom>
                        <a:ln w="12700">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Taisns savienotājs 25" o:spid="_x0000_s1026" style="flip:x;mso-height-percent:0;mso-height-relative:margin;mso-width-percent:0;mso-width-relative:margin;mso-wrap-distance-bottom:0;mso-wrap-distance-left:9pt;mso-wrap-distance-right:9pt;mso-wrap-distance-top:0;mso-wrap-style:square;position:absolute;visibility:visible;z-index:251683840" from="188.05pt,44.6pt" to="338.2pt,70.5pt" strokecolor="#2f5496" strokeweight="1pt">
                <v:stroke joinstyle="miter"/>
              </v:line>
            </w:pict>
          </mc:Fallback>
        </mc:AlternateContent>
      </w:r>
      <w:r w:rsidRPr="006E268F">
        <w:rPr>
          <w:noProof/>
          <w:szCs w:val="24"/>
          <w:lang w:eastAsia="lv-LV"/>
        </w:rPr>
        <mc:AlternateContent>
          <mc:Choice Requires="wps">
            <w:drawing>
              <wp:anchor distT="0" distB="0" distL="114300" distR="114300" simplePos="0" relativeHeight="251686912" behindDoc="0" locked="0" layoutInCell="1" allowOverlap="1">
                <wp:simplePos x="0" y="0"/>
                <wp:positionH relativeFrom="column">
                  <wp:posOffset>5526633</wp:posOffset>
                </wp:positionH>
                <wp:positionV relativeFrom="paragraph">
                  <wp:posOffset>555853</wp:posOffset>
                </wp:positionV>
                <wp:extent cx="2984601" cy="351129"/>
                <wp:effectExtent l="0" t="0" r="25400" b="30480"/>
                <wp:wrapNone/>
                <wp:docPr id="27" name="Taisns savienotājs 27"/>
                <wp:cNvGraphicFramePr/>
                <a:graphic xmlns:a="http://schemas.openxmlformats.org/drawingml/2006/main">
                  <a:graphicData uri="http://schemas.microsoft.com/office/word/2010/wordprocessingShape">
                    <wps:wsp>
                      <wps:cNvCnPr/>
                      <wps:spPr>
                        <a:xfrm>
                          <a:off x="0" y="0"/>
                          <a:ext cx="2984601" cy="351129"/>
                        </a:xfrm>
                        <a:prstGeom prst="line">
                          <a:avLst/>
                        </a:prstGeom>
                        <a:ln w="12700">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Taisns savienotājs 27" o:spid="_x0000_s1027" style="mso-height-percent:0;mso-height-relative:margin;mso-width-percent:0;mso-width-relative:margin;mso-wrap-distance-bottom:0;mso-wrap-distance-left:9pt;mso-wrap-distance-right:9pt;mso-wrap-distance-top:0;mso-wrap-style:square;position:absolute;visibility:visible;z-index:251687936" from="435.15pt,43.75pt" to="670.15pt,71.4pt" strokecolor="#2f5496" strokeweight="1pt">
                <v:stroke joinstyle="miter"/>
              </v:line>
            </w:pict>
          </mc:Fallback>
        </mc:AlternateContent>
      </w:r>
      <w:r w:rsidRPr="006E268F">
        <w:rPr>
          <w:noProof/>
          <w:szCs w:val="24"/>
          <w:lang w:eastAsia="lv-LV"/>
        </w:rPr>
        <mc:AlternateContent>
          <mc:Choice Requires="wps">
            <w:drawing>
              <wp:anchor distT="45720" distB="45720" distL="114300" distR="114300" simplePos="0" relativeHeight="251664384" behindDoc="0" locked="0" layoutInCell="1" allowOverlap="1">
                <wp:simplePos x="0" y="0"/>
                <wp:positionH relativeFrom="column">
                  <wp:posOffset>8048473</wp:posOffset>
                </wp:positionH>
                <wp:positionV relativeFrom="paragraph">
                  <wp:posOffset>914375</wp:posOffset>
                </wp:positionV>
                <wp:extent cx="1138555" cy="461010"/>
                <wp:effectExtent l="0" t="0" r="23495" b="15240"/>
                <wp:wrapSquare wrapText="bothSides"/>
                <wp:docPr id="6"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46101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EE5EE2" w:rsidRPr="006B6CD7" w:rsidRDefault="003277C2" w:rsidP="00DB3E82">
                            <w:pPr>
                              <w:ind w:right="68"/>
                              <w:jc w:val="center"/>
                              <w:rPr>
                                <w:sz w:val="18"/>
                              </w:rPr>
                            </w:pPr>
                            <w:r w:rsidRPr="006B6CD7">
                              <w:rPr>
                                <w:sz w:val="18"/>
                              </w:rPr>
                              <w:t xml:space="preserve">VADĪTĀJA VIETNIEKS </w:t>
                            </w:r>
                          </w:p>
                          <w:p w:rsidR="00EE5EE2" w:rsidRPr="004010C6" w:rsidRDefault="00EE5EE2" w:rsidP="00EE5EE2">
                            <w:pPr>
                              <w:jc w:val="center"/>
                              <w:rPr>
                                <w:color w:val="1F4E79" w:themeColor="accent1" w:themeShade="80"/>
                                <w:sz w:val="18"/>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28" type="#_x0000_t202" style="width:89.65pt;height:36.3pt;margin-top:1in;margin-left:633.75pt;mso-height-percent:0;mso-height-relative:margin;mso-width-percent:0;mso-width-relative:margin;mso-wrap-distance-bottom:3.6pt;mso-wrap-distance-left:9pt;mso-wrap-distance-right:9pt;mso-wrap-distance-top:3.6pt;mso-wrap-style:square;position:absolute;visibility:visible;v-text-anchor:top;z-index:251665408" fillcolor="white" strokecolor="#5b9bd5" strokeweight="1pt">
                <v:textbox>
                  <w:txbxContent>
                    <w:p w:rsidR="00EE5EE2" w:rsidRPr="006B6CD7" w:rsidP="00DB3E82" w14:paraId="600D84C8" w14:textId="77777777">
                      <w:pPr>
                        <w:ind w:right="68"/>
                        <w:jc w:val="center"/>
                        <w:rPr>
                          <w:sz w:val="18"/>
                        </w:rPr>
                      </w:pPr>
                      <w:r w:rsidRPr="006B6CD7">
                        <w:rPr>
                          <w:sz w:val="18"/>
                        </w:rPr>
                        <w:t xml:space="preserve">VADĪTĀJA VIETNIEKS </w:t>
                      </w:r>
                    </w:p>
                    <w:p w:rsidR="00EE5EE2" w:rsidRPr="004010C6" w:rsidP="00EE5EE2" w14:paraId="01ABC5C0" w14:textId="77777777">
                      <w:pPr>
                        <w:jc w:val="center"/>
                        <w:rPr>
                          <w:color w:val="1F4E79" w:themeColor="accent1" w:themeShade="80"/>
                          <w:sz w:val="18"/>
                        </w:rPr>
                      </w:pPr>
                    </w:p>
                  </w:txbxContent>
                </v:textbox>
                <w10:wrap type="square"/>
              </v:shape>
            </w:pict>
          </mc:Fallback>
        </mc:AlternateContent>
      </w:r>
    </w:p>
    <w:p w:rsidR="00064DBA" w:rsidRDefault="00064DBA" w:rsidP="00025532">
      <w:pPr>
        <w:ind w:right="0"/>
        <w:jc w:val="left"/>
        <w:rPr>
          <w:rFonts w:eastAsia="Times New Roman" w:cs="Times New Roman"/>
          <w:i/>
          <w:sz w:val="20"/>
          <w:szCs w:val="20"/>
          <w:lang w:eastAsia="lv-LV"/>
        </w:rPr>
      </w:pPr>
    </w:p>
    <w:p w:rsidR="00FD3CB9" w:rsidRDefault="00FD3CB9" w:rsidP="00025532">
      <w:pPr>
        <w:ind w:right="0"/>
        <w:jc w:val="left"/>
        <w:rPr>
          <w:rFonts w:eastAsia="Times New Roman" w:cs="Times New Roman"/>
          <w:i/>
          <w:sz w:val="20"/>
          <w:szCs w:val="20"/>
          <w:lang w:eastAsia="lv-LV"/>
        </w:rPr>
      </w:pPr>
    </w:p>
    <w:p w:rsidR="00FD3CB9" w:rsidRDefault="003277C2" w:rsidP="00025532">
      <w:pPr>
        <w:ind w:right="0"/>
        <w:jc w:val="left"/>
        <w:rPr>
          <w:rFonts w:eastAsia="Times New Roman" w:cs="Times New Roman"/>
          <w:i/>
          <w:sz w:val="20"/>
          <w:szCs w:val="20"/>
          <w:lang w:eastAsia="lv-LV"/>
        </w:rPr>
      </w:pPr>
      <w:r w:rsidRPr="006E268F">
        <w:rPr>
          <w:noProof/>
          <w:szCs w:val="24"/>
          <w:lang w:eastAsia="lv-LV"/>
        </w:rPr>
        <mc:AlternateContent>
          <mc:Choice Requires="wps">
            <w:drawing>
              <wp:anchor distT="0" distB="0" distL="114300" distR="114300" simplePos="0" relativeHeight="251684864" behindDoc="0" locked="0" layoutInCell="1" allowOverlap="1">
                <wp:simplePos x="0" y="0"/>
                <wp:positionH relativeFrom="column">
                  <wp:posOffset>4748504</wp:posOffset>
                </wp:positionH>
                <wp:positionV relativeFrom="paragraph">
                  <wp:posOffset>97892</wp:posOffset>
                </wp:positionV>
                <wp:extent cx="8737" cy="328930"/>
                <wp:effectExtent l="0" t="0" r="29845" b="33020"/>
                <wp:wrapNone/>
                <wp:docPr id="26" name="Taisns savienotājs 26"/>
                <wp:cNvGraphicFramePr/>
                <a:graphic xmlns:a="http://schemas.openxmlformats.org/drawingml/2006/main">
                  <a:graphicData uri="http://schemas.microsoft.com/office/word/2010/wordprocessingShape">
                    <wps:wsp>
                      <wps:cNvCnPr/>
                      <wps:spPr>
                        <a:xfrm flipH="1">
                          <a:off x="0" y="0"/>
                          <a:ext cx="8737" cy="328930"/>
                        </a:xfrm>
                        <a:prstGeom prst="line">
                          <a:avLst/>
                        </a:prstGeom>
                        <a:ln w="12700">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Taisns savienotājs 26" o:spid="_x0000_s1029" style="flip:x;mso-height-percent:0;mso-height-relative:margin;mso-width-percent:0;mso-width-relative:margin;mso-wrap-distance-bottom:0;mso-wrap-distance-left:9pt;mso-wrap-distance-right:9pt;mso-wrap-distance-top:0;mso-wrap-style:square;position:absolute;visibility:visible;z-index:251685888" from="373.9pt,7.7pt" to="374.6pt,33.6pt" strokecolor="#2f5496" strokeweight="1pt">
                <v:stroke joinstyle="miter"/>
              </v:line>
            </w:pict>
          </mc:Fallback>
        </mc:AlternateContent>
      </w:r>
      <w:r w:rsidRPr="006E268F">
        <w:rPr>
          <w:noProof/>
          <w:szCs w:val="24"/>
          <w:lang w:eastAsia="lv-LV"/>
        </w:rPr>
        <mc:AlternateContent>
          <mc:Choice Requires="wps">
            <w:drawing>
              <wp:anchor distT="0" distB="0" distL="114300" distR="114300" simplePos="0" relativeHeight="251697152" behindDoc="0" locked="0" layoutInCell="1" allowOverlap="1">
                <wp:simplePos x="0" y="0"/>
                <wp:positionH relativeFrom="column">
                  <wp:posOffset>5070373</wp:posOffset>
                </wp:positionH>
                <wp:positionV relativeFrom="paragraph">
                  <wp:posOffset>105207</wp:posOffset>
                </wp:positionV>
                <wp:extent cx="665684" cy="1104595"/>
                <wp:effectExtent l="0" t="0" r="20320" b="19685"/>
                <wp:wrapNone/>
                <wp:docPr id="37" name="Taisns savienotājs 37"/>
                <wp:cNvGraphicFramePr/>
                <a:graphic xmlns:a="http://schemas.openxmlformats.org/drawingml/2006/main">
                  <a:graphicData uri="http://schemas.microsoft.com/office/word/2010/wordprocessingShape">
                    <wps:wsp>
                      <wps:cNvCnPr/>
                      <wps:spPr>
                        <a:xfrm>
                          <a:off x="0" y="0"/>
                          <a:ext cx="665684" cy="1104595"/>
                        </a:xfrm>
                        <a:prstGeom prst="line">
                          <a:avLst/>
                        </a:prstGeom>
                        <a:ln w="12700">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Taisns savienotājs 37" o:spid="_x0000_s1030" style="mso-height-percent:0;mso-height-relative:margin;mso-width-percent:0;mso-width-relative:margin;mso-wrap-distance-bottom:0;mso-wrap-distance-left:9pt;mso-wrap-distance-right:9pt;mso-wrap-distance-top:0;mso-wrap-style:square;position:absolute;visibility:visible;z-index:251698176" from="399.25pt,8.3pt" to="451.65pt,95.3pt" strokecolor="#2f5496" strokeweight="1pt">
                <v:stroke joinstyle="miter"/>
              </v:line>
            </w:pict>
          </mc:Fallback>
        </mc:AlternateContent>
      </w:r>
      <w:r w:rsidRPr="006E268F">
        <w:rPr>
          <w:noProof/>
          <w:szCs w:val="24"/>
          <w:lang w:eastAsia="lv-LV"/>
        </w:rPr>
        <mc:AlternateContent>
          <mc:Choice Requires="wps">
            <w:drawing>
              <wp:anchor distT="0" distB="0" distL="114300" distR="114300" simplePos="0" relativeHeight="251699200" behindDoc="0" locked="0" layoutInCell="1" allowOverlap="1">
                <wp:simplePos x="0" y="0"/>
                <wp:positionH relativeFrom="column">
                  <wp:posOffset>5231308</wp:posOffset>
                </wp:positionH>
                <wp:positionV relativeFrom="paragraph">
                  <wp:posOffset>105207</wp:posOffset>
                </wp:positionV>
                <wp:extent cx="1572768" cy="1104595"/>
                <wp:effectExtent l="0" t="0" r="27940" b="19685"/>
                <wp:wrapNone/>
                <wp:docPr id="38" name="Taisns savienotājs 38"/>
                <wp:cNvGraphicFramePr/>
                <a:graphic xmlns:a="http://schemas.openxmlformats.org/drawingml/2006/main">
                  <a:graphicData uri="http://schemas.microsoft.com/office/word/2010/wordprocessingShape">
                    <wps:wsp>
                      <wps:cNvCnPr/>
                      <wps:spPr>
                        <a:xfrm>
                          <a:off x="0" y="0"/>
                          <a:ext cx="1572768" cy="1104595"/>
                        </a:xfrm>
                        <a:prstGeom prst="line">
                          <a:avLst/>
                        </a:prstGeom>
                        <a:ln w="12700">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Taisns savienotājs 38" o:spid="_x0000_s1031" style="mso-height-percent:0;mso-height-relative:margin;mso-width-percent:0;mso-width-relative:margin;mso-wrap-distance-bottom:0;mso-wrap-distance-left:9pt;mso-wrap-distance-right:9pt;mso-wrap-distance-top:0;mso-wrap-style:square;position:absolute;visibility:visible;z-index:251700224" from="411.9pt,8.3pt" to="535.75pt,95.3pt" strokecolor="#2f5496" strokeweight="1pt">
                <v:stroke joinstyle="miter"/>
              </v:line>
            </w:pict>
          </mc:Fallback>
        </mc:AlternateContent>
      </w:r>
      <w:r w:rsidR="006106E6" w:rsidRPr="006E268F">
        <w:rPr>
          <w:noProof/>
          <w:szCs w:val="24"/>
          <w:lang w:eastAsia="lv-LV"/>
        </w:rPr>
        <mc:AlternateContent>
          <mc:Choice Requires="wps">
            <w:drawing>
              <wp:anchor distT="0" distB="0" distL="114300" distR="114300" simplePos="0" relativeHeight="251701248" behindDoc="0" locked="0" layoutInCell="1" allowOverlap="1">
                <wp:simplePos x="0" y="0"/>
                <wp:positionH relativeFrom="column">
                  <wp:posOffset>5392242</wp:posOffset>
                </wp:positionH>
                <wp:positionV relativeFrom="paragraph">
                  <wp:posOffset>105206</wp:posOffset>
                </wp:positionV>
                <wp:extent cx="2399386" cy="1119225"/>
                <wp:effectExtent l="0" t="0" r="20320" b="24130"/>
                <wp:wrapNone/>
                <wp:docPr id="39" name="Taisns savienotājs 39"/>
                <wp:cNvGraphicFramePr/>
                <a:graphic xmlns:a="http://schemas.openxmlformats.org/drawingml/2006/main">
                  <a:graphicData uri="http://schemas.microsoft.com/office/word/2010/wordprocessingShape">
                    <wps:wsp>
                      <wps:cNvCnPr/>
                      <wps:spPr>
                        <a:xfrm>
                          <a:off x="0" y="0"/>
                          <a:ext cx="2399386" cy="1119225"/>
                        </a:xfrm>
                        <a:prstGeom prst="line">
                          <a:avLst/>
                        </a:prstGeom>
                        <a:ln w="12700">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Taisns savienotājs 39" o:spid="_x0000_s1032" style="mso-height-percent:0;mso-height-relative:margin;mso-width-percent:0;mso-width-relative:margin;mso-wrap-distance-bottom:0;mso-wrap-distance-left:9pt;mso-wrap-distance-right:9pt;mso-wrap-distance-top:0;mso-wrap-style:square;position:absolute;visibility:visible;z-index:251702272" from="424.6pt,8.3pt" to="613.55pt,96.45pt" strokecolor="#2f5496" strokeweight="1pt">
                <v:stroke joinstyle="miter"/>
              </v:line>
            </w:pict>
          </mc:Fallback>
        </mc:AlternateContent>
      </w:r>
    </w:p>
    <w:p w:rsidR="00FD3CB9" w:rsidRDefault="00FD3CB9" w:rsidP="00025532">
      <w:pPr>
        <w:ind w:right="0"/>
        <w:jc w:val="left"/>
        <w:rPr>
          <w:rFonts w:eastAsia="Times New Roman" w:cs="Times New Roman"/>
          <w:i/>
          <w:sz w:val="20"/>
          <w:szCs w:val="20"/>
          <w:lang w:eastAsia="lv-LV"/>
        </w:rPr>
      </w:pPr>
    </w:p>
    <w:p w:rsidR="00FD3CB9" w:rsidRDefault="00FD3CB9" w:rsidP="00025532">
      <w:pPr>
        <w:ind w:right="0"/>
        <w:jc w:val="left"/>
        <w:rPr>
          <w:rFonts w:eastAsia="Times New Roman" w:cs="Times New Roman"/>
          <w:i/>
          <w:sz w:val="20"/>
          <w:szCs w:val="20"/>
          <w:lang w:eastAsia="lv-LV"/>
        </w:rPr>
      </w:pPr>
    </w:p>
    <w:p w:rsidR="00FD3CB9" w:rsidRDefault="003277C2" w:rsidP="00025532">
      <w:pPr>
        <w:ind w:right="0"/>
        <w:jc w:val="left"/>
        <w:rPr>
          <w:rFonts w:eastAsia="Times New Roman" w:cs="Times New Roman"/>
          <w:i/>
          <w:sz w:val="20"/>
          <w:szCs w:val="20"/>
          <w:lang w:eastAsia="lv-LV"/>
        </w:rPr>
      </w:pPr>
      <w:r w:rsidRPr="006B6CD7">
        <w:rPr>
          <w:noProof/>
          <w:szCs w:val="24"/>
          <w:lang w:eastAsia="lv-LV"/>
        </w:rPr>
        <mc:AlternateContent>
          <mc:Choice Requires="wps">
            <w:drawing>
              <wp:anchor distT="45720" distB="45720" distL="114300" distR="114300" simplePos="0" relativeHeight="251662336" behindDoc="0" locked="0" layoutInCell="1" allowOverlap="1">
                <wp:simplePos x="0" y="0"/>
                <wp:positionH relativeFrom="column">
                  <wp:posOffset>4220185</wp:posOffset>
                </wp:positionH>
                <wp:positionV relativeFrom="paragraph">
                  <wp:posOffset>5309</wp:posOffset>
                </wp:positionV>
                <wp:extent cx="938530" cy="426085"/>
                <wp:effectExtent l="0" t="0" r="13970" b="12065"/>
                <wp:wrapSquare wrapText="bothSides"/>
                <wp:docPr id="5"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530" cy="4260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EE5EE2" w:rsidRPr="006B6CD7" w:rsidRDefault="003277C2" w:rsidP="00DB3E82">
                            <w:pPr>
                              <w:ind w:right="41"/>
                              <w:jc w:val="center"/>
                              <w:rPr>
                                <w:sz w:val="18"/>
                              </w:rPr>
                            </w:pPr>
                            <w:r w:rsidRPr="006B6CD7">
                              <w:rPr>
                                <w:sz w:val="18"/>
                              </w:rPr>
                              <w:t xml:space="preserve">JURISTS </w:t>
                            </w:r>
                          </w:p>
                        </w:txbxContent>
                      </wps:txbx>
                      <wps:bodyPr rot="0" vert="horz" wrap="square" anchor="ctr"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33" type="#_x0000_t202" style="width:73.9pt;height:33.55pt;margin-top:0.4pt;margin-left:332.3pt;mso-height-percent:0;mso-height-relative:margin;mso-width-percent:0;mso-width-relative:margin;mso-wrap-distance-bottom:3.6pt;mso-wrap-distance-left:9pt;mso-wrap-distance-right:9pt;mso-wrap-distance-top:3.6pt;mso-wrap-style:square;position:absolute;visibility:visible;v-text-anchor:middle;z-index:251663360" fillcolor="white" strokecolor="#5b9bd5" strokeweight="1pt">
                <v:textbox>
                  <w:txbxContent>
                    <w:p w:rsidR="00EE5EE2" w:rsidRPr="006B6CD7" w:rsidP="00DB3E82" w14:paraId="3C4006AF" w14:textId="77777777">
                      <w:pPr>
                        <w:ind w:right="41"/>
                        <w:jc w:val="center"/>
                        <w:rPr>
                          <w:sz w:val="18"/>
                        </w:rPr>
                      </w:pPr>
                      <w:r w:rsidRPr="006B6CD7">
                        <w:rPr>
                          <w:sz w:val="18"/>
                        </w:rPr>
                        <w:t xml:space="preserve">JURISTS </w:t>
                      </w:r>
                    </w:p>
                  </w:txbxContent>
                </v:textbox>
                <w10:wrap type="square"/>
              </v:shape>
            </w:pict>
          </mc:Fallback>
        </mc:AlternateContent>
      </w:r>
      <w:r w:rsidR="006106E6" w:rsidRPr="006E268F">
        <w:rPr>
          <w:noProof/>
          <w:szCs w:val="24"/>
          <w:lang w:eastAsia="lv-LV"/>
        </w:rPr>
        <mc:AlternateContent>
          <mc:Choice Requires="wps">
            <w:drawing>
              <wp:anchor distT="45720" distB="45720" distL="114300" distR="114300" simplePos="0" relativeHeight="251660288" behindDoc="0" locked="0" layoutInCell="1" allowOverlap="1">
                <wp:simplePos x="0" y="0"/>
                <wp:positionH relativeFrom="column">
                  <wp:posOffset>1188872</wp:posOffset>
                </wp:positionH>
                <wp:positionV relativeFrom="paragraph">
                  <wp:posOffset>6528</wp:posOffset>
                </wp:positionV>
                <wp:extent cx="1138555" cy="461010"/>
                <wp:effectExtent l="0" t="0" r="23495" b="15240"/>
                <wp:wrapSquare wrapText="bothSides"/>
                <wp:docPr id="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46101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EE5EE2" w:rsidRPr="006B6CD7" w:rsidRDefault="003277C2" w:rsidP="00EE5EE2">
                            <w:pPr>
                              <w:jc w:val="center"/>
                              <w:rPr>
                                <w:sz w:val="18"/>
                              </w:rPr>
                            </w:pPr>
                            <w:r w:rsidRPr="006B6CD7">
                              <w:rPr>
                                <w:sz w:val="18"/>
                              </w:rPr>
                              <w:t xml:space="preserve">VADĪTĀJA VIETNIEKS </w:t>
                            </w:r>
                          </w:p>
                          <w:p w:rsidR="00EE5EE2" w:rsidRPr="004010C6" w:rsidRDefault="00EE5EE2" w:rsidP="00EE5EE2">
                            <w:pPr>
                              <w:jc w:val="center"/>
                              <w:rPr>
                                <w:color w:val="1F4E79" w:themeColor="accent1" w:themeShade="80"/>
                                <w:sz w:val="18"/>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34" type="#_x0000_t202" style="width:89.65pt;height:36.3pt;margin-top:0.5pt;margin-left:93.6pt;mso-height-percent:0;mso-height-relative:margin;mso-width-percent:0;mso-width-relative:margin;mso-wrap-distance-bottom:3.6pt;mso-wrap-distance-left:9pt;mso-wrap-distance-right:9pt;mso-wrap-distance-top:3.6pt;mso-wrap-style:square;position:absolute;visibility:visible;v-text-anchor:top;z-index:251661312" fillcolor="white" strokecolor="#5b9bd5" strokeweight="1pt">
                <v:textbox>
                  <w:txbxContent>
                    <w:p w:rsidR="00EE5EE2" w:rsidRPr="006B6CD7" w:rsidP="00EE5EE2" w14:paraId="52F883FD" w14:textId="77777777">
                      <w:pPr>
                        <w:jc w:val="center"/>
                        <w:rPr>
                          <w:sz w:val="18"/>
                        </w:rPr>
                      </w:pPr>
                      <w:r w:rsidRPr="006B6CD7">
                        <w:rPr>
                          <w:sz w:val="18"/>
                        </w:rPr>
                        <w:t xml:space="preserve">VADĪTĀJA VIETNIEKS </w:t>
                      </w:r>
                    </w:p>
                    <w:p w:rsidR="00EE5EE2" w:rsidRPr="004010C6" w:rsidP="00EE5EE2" w14:paraId="22EC5BF3" w14:textId="77777777">
                      <w:pPr>
                        <w:jc w:val="center"/>
                        <w:rPr>
                          <w:color w:val="1F4E79" w:themeColor="accent1" w:themeShade="80"/>
                          <w:sz w:val="18"/>
                        </w:rPr>
                      </w:pPr>
                    </w:p>
                  </w:txbxContent>
                </v:textbox>
                <w10:wrap type="square"/>
              </v:shape>
            </w:pict>
          </mc:Fallback>
        </mc:AlternateContent>
      </w:r>
    </w:p>
    <w:p w:rsidR="00FD3CB9" w:rsidRDefault="00FD3CB9" w:rsidP="00025532">
      <w:pPr>
        <w:ind w:right="0"/>
        <w:jc w:val="left"/>
        <w:rPr>
          <w:rFonts w:eastAsia="Times New Roman" w:cs="Times New Roman"/>
          <w:i/>
          <w:sz w:val="20"/>
          <w:szCs w:val="20"/>
          <w:lang w:eastAsia="lv-LV"/>
        </w:rPr>
      </w:pPr>
    </w:p>
    <w:p w:rsidR="00FD3CB9" w:rsidRDefault="003277C2" w:rsidP="00025532">
      <w:pPr>
        <w:ind w:right="0"/>
        <w:jc w:val="left"/>
        <w:rPr>
          <w:rFonts w:eastAsia="Times New Roman" w:cs="Times New Roman"/>
          <w:i/>
          <w:sz w:val="20"/>
          <w:szCs w:val="20"/>
          <w:lang w:eastAsia="lv-LV"/>
        </w:rPr>
      </w:pPr>
      <w:r w:rsidRPr="006E268F">
        <w:rPr>
          <w:noProof/>
          <w:szCs w:val="24"/>
          <w:lang w:eastAsia="lv-LV"/>
        </w:rPr>
        <mc:AlternateContent>
          <mc:Choice Requires="wps">
            <w:drawing>
              <wp:anchor distT="0" distB="0" distL="114300" distR="114300" simplePos="0" relativeHeight="251711488" behindDoc="0" locked="0" layoutInCell="1" allowOverlap="1">
                <wp:simplePos x="0" y="0"/>
                <wp:positionH relativeFrom="column">
                  <wp:posOffset>2334489</wp:posOffset>
                </wp:positionH>
                <wp:positionV relativeFrom="paragraph">
                  <wp:posOffset>4064</wp:posOffset>
                </wp:positionV>
                <wp:extent cx="1828800" cy="446227"/>
                <wp:effectExtent l="0" t="0" r="19050" b="30480"/>
                <wp:wrapNone/>
                <wp:docPr id="8" name="Taisns savienotājs 8"/>
                <wp:cNvGraphicFramePr/>
                <a:graphic xmlns:a="http://schemas.openxmlformats.org/drawingml/2006/main">
                  <a:graphicData uri="http://schemas.microsoft.com/office/word/2010/wordprocessingShape">
                    <wps:wsp>
                      <wps:cNvCnPr/>
                      <wps:spPr>
                        <a:xfrm>
                          <a:off x="0" y="0"/>
                          <a:ext cx="1828800" cy="446227"/>
                        </a:xfrm>
                        <a:prstGeom prst="line">
                          <a:avLst/>
                        </a:prstGeom>
                        <a:noFill/>
                        <a:ln w="12700">
                          <a:solidFill>
                            <a:srgbClr val="4472C4">
                              <a:lumMod val="75000"/>
                            </a:srgbClr>
                          </a:solidFill>
                          <a:miter lim="800000"/>
                        </a:ln>
                        <a:effectLst/>
                      </wps:spPr>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Taisns savienotājs 8" o:spid="_x0000_s1035" style="mso-height-percent:0;mso-height-relative:margin;mso-width-percent:0;mso-width-relative:margin;mso-wrap-distance-bottom:0;mso-wrap-distance-left:9pt;mso-wrap-distance-right:9pt;mso-wrap-distance-top:0;mso-wrap-style:square;position:absolute;visibility:visible;z-index:251712512" from="183.8pt,0.3pt" to="327.8pt,35.45pt" strokecolor="#2f5597" strokeweight="1pt">
                <v:stroke joinstyle="miter"/>
              </v:line>
            </w:pict>
          </mc:Fallback>
        </mc:AlternateContent>
      </w:r>
      <w:r w:rsidR="006106E6" w:rsidRPr="006B6CD7">
        <w:rPr>
          <w:sz w:val="16"/>
        </w:rPr>
        <w:t xml:space="preserve"> </w:t>
      </w:r>
    </w:p>
    <w:p w:rsidR="00FD3CB9" w:rsidRDefault="003277C2" w:rsidP="00025532">
      <w:pPr>
        <w:ind w:right="0"/>
        <w:jc w:val="left"/>
        <w:rPr>
          <w:rFonts w:eastAsia="Times New Roman" w:cs="Times New Roman"/>
          <w:i/>
          <w:sz w:val="20"/>
          <w:szCs w:val="20"/>
          <w:lang w:eastAsia="lv-LV"/>
        </w:rPr>
      </w:pPr>
      <w:r w:rsidRPr="006E268F">
        <w:rPr>
          <w:noProof/>
          <w:szCs w:val="24"/>
          <w:lang w:eastAsia="lv-LV"/>
        </w:rPr>
        <mc:AlternateContent>
          <mc:Choice Requires="wps">
            <w:drawing>
              <wp:anchor distT="0" distB="0" distL="114300" distR="114300" simplePos="0" relativeHeight="251688960" behindDoc="0" locked="0" layoutInCell="1" allowOverlap="1">
                <wp:simplePos x="0" y="0"/>
                <wp:positionH relativeFrom="column">
                  <wp:posOffset>564020</wp:posOffset>
                </wp:positionH>
                <wp:positionV relativeFrom="paragraph">
                  <wp:posOffset>33943</wp:posOffset>
                </wp:positionV>
                <wp:extent cx="849086" cy="260317"/>
                <wp:effectExtent l="0" t="0" r="27305" b="26035"/>
                <wp:wrapNone/>
                <wp:docPr id="30" name="Taisns savienotājs 30"/>
                <wp:cNvGraphicFramePr/>
                <a:graphic xmlns:a="http://schemas.openxmlformats.org/drawingml/2006/main">
                  <a:graphicData uri="http://schemas.microsoft.com/office/word/2010/wordprocessingShape">
                    <wps:wsp>
                      <wps:cNvCnPr/>
                      <wps:spPr>
                        <a:xfrm flipH="1">
                          <a:off x="0" y="0"/>
                          <a:ext cx="849086" cy="260317"/>
                        </a:xfrm>
                        <a:prstGeom prst="line">
                          <a:avLst/>
                        </a:prstGeom>
                        <a:ln w="12700">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Taisns savienotājs 30" o:spid="_x0000_s1036" style="flip:x;mso-height-percent:0;mso-height-relative:margin;mso-width-percent:0;mso-width-relative:margin;mso-wrap-distance-bottom:0;mso-wrap-distance-left:9pt;mso-wrap-distance-right:9pt;mso-wrap-distance-top:0;mso-wrap-style:square;position:absolute;visibility:visible;z-index:251689984" from="44.4pt,2.65pt" to="111.25pt,23.15pt" strokecolor="#2f5496" strokeweight="1pt">
                <v:stroke joinstyle="miter"/>
              </v:line>
            </w:pict>
          </mc:Fallback>
        </mc:AlternateContent>
      </w:r>
      <w:r w:rsidR="00FA18C8" w:rsidRPr="006E268F">
        <w:rPr>
          <w:noProof/>
          <w:szCs w:val="24"/>
          <w:lang w:eastAsia="lv-LV"/>
        </w:rPr>
        <mc:AlternateContent>
          <mc:Choice Requires="wps">
            <w:drawing>
              <wp:anchor distT="0" distB="0" distL="114300" distR="114300" simplePos="0" relativeHeight="251703296" behindDoc="0" locked="0" layoutInCell="1" allowOverlap="1">
                <wp:simplePos x="0" y="0"/>
                <wp:positionH relativeFrom="column">
                  <wp:posOffset>8676767</wp:posOffset>
                </wp:positionH>
                <wp:positionV relativeFrom="paragraph">
                  <wp:posOffset>33579</wp:posOffset>
                </wp:positionV>
                <wp:extent cx="7315" cy="285293"/>
                <wp:effectExtent l="0" t="0" r="31115" b="19685"/>
                <wp:wrapNone/>
                <wp:docPr id="41" name="Taisns savienotājs 41"/>
                <wp:cNvGraphicFramePr/>
                <a:graphic xmlns:a="http://schemas.openxmlformats.org/drawingml/2006/main">
                  <a:graphicData uri="http://schemas.microsoft.com/office/word/2010/wordprocessingShape">
                    <wps:wsp>
                      <wps:cNvCnPr/>
                      <wps:spPr>
                        <a:xfrm flipH="1">
                          <a:off x="0" y="0"/>
                          <a:ext cx="7315" cy="285293"/>
                        </a:xfrm>
                        <a:prstGeom prst="line">
                          <a:avLst/>
                        </a:prstGeom>
                        <a:ln w="12700">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Taisns savienotājs 41" o:spid="_x0000_s1037" style="flip:x;mso-height-percent:0;mso-height-relative:margin;mso-width-percent:0;mso-width-relative:margin;mso-wrap-distance-bottom:0;mso-wrap-distance-left:9pt;mso-wrap-distance-right:9pt;mso-wrap-distance-top:0;mso-wrap-style:square;position:absolute;visibility:visible;z-index:251704320" from="683.2pt,2.65pt" to="683.8pt,25.1pt" strokecolor="#2f5496" strokeweight="1pt">
                <v:stroke joinstyle="miter"/>
              </v:line>
            </w:pict>
          </mc:Fallback>
        </mc:AlternateContent>
      </w:r>
      <w:r w:rsidR="006106E6" w:rsidRPr="006E268F">
        <w:rPr>
          <w:noProof/>
          <w:szCs w:val="24"/>
          <w:lang w:eastAsia="lv-LV"/>
        </w:rPr>
        <mc:AlternateContent>
          <mc:Choice Requires="wps">
            <w:drawing>
              <wp:anchor distT="0" distB="0" distL="114300" distR="114300" simplePos="0" relativeHeight="251693056" behindDoc="0" locked="0" layoutInCell="1" allowOverlap="1">
                <wp:simplePos x="0" y="0"/>
                <wp:positionH relativeFrom="column">
                  <wp:posOffset>1990572</wp:posOffset>
                </wp:positionH>
                <wp:positionV relativeFrom="paragraph">
                  <wp:posOffset>33757</wp:posOffset>
                </wp:positionV>
                <wp:extent cx="182880" cy="263348"/>
                <wp:effectExtent l="0" t="0" r="26670" b="22860"/>
                <wp:wrapNone/>
                <wp:docPr id="33" name="Taisns savienotājs 33"/>
                <wp:cNvGraphicFramePr/>
                <a:graphic xmlns:a="http://schemas.openxmlformats.org/drawingml/2006/main">
                  <a:graphicData uri="http://schemas.microsoft.com/office/word/2010/wordprocessingShape">
                    <wps:wsp>
                      <wps:cNvCnPr/>
                      <wps:spPr>
                        <a:xfrm>
                          <a:off x="0" y="0"/>
                          <a:ext cx="182880" cy="263348"/>
                        </a:xfrm>
                        <a:prstGeom prst="line">
                          <a:avLst/>
                        </a:prstGeom>
                        <a:ln w="12700">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Taisns savienotājs 33" o:spid="_x0000_s1038" style="mso-height-percent:0;mso-height-relative:margin;mso-width-percent:0;mso-width-relative:margin;mso-wrap-distance-bottom:0;mso-wrap-distance-left:9pt;mso-wrap-distance-right:9pt;mso-wrap-distance-top:0;mso-wrap-style:square;position:absolute;visibility:visible;z-index:251694080" from="156.75pt,2.65pt" to="171.15pt,23.4pt" strokecolor="#2f5496" strokeweight="1pt">
                <v:stroke joinstyle="miter"/>
              </v:line>
            </w:pict>
          </mc:Fallback>
        </mc:AlternateContent>
      </w:r>
      <w:r w:rsidR="006106E6" w:rsidRPr="006B6CD7">
        <w:rPr>
          <w:noProof/>
          <w:szCs w:val="24"/>
          <w:lang w:eastAsia="lv-LV"/>
        </w:rPr>
        <mc:AlternateContent>
          <mc:Choice Requires="wps">
            <w:drawing>
              <wp:anchor distT="0" distB="0" distL="114300" distR="114300" simplePos="0" relativeHeight="251707392" behindDoc="0" locked="0" layoutInCell="1" allowOverlap="1">
                <wp:simplePos x="0" y="0"/>
                <wp:positionH relativeFrom="column">
                  <wp:posOffset>1712697</wp:posOffset>
                </wp:positionH>
                <wp:positionV relativeFrom="paragraph">
                  <wp:posOffset>4318</wp:posOffset>
                </wp:positionV>
                <wp:extent cx="102412" cy="1638605"/>
                <wp:effectExtent l="0" t="0" r="31115" b="19050"/>
                <wp:wrapNone/>
                <wp:docPr id="4" name="Taisns savienotājs 4"/>
                <wp:cNvGraphicFramePr/>
                <a:graphic xmlns:a="http://schemas.openxmlformats.org/drawingml/2006/main">
                  <a:graphicData uri="http://schemas.microsoft.com/office/word/2010/wordprocessingShape">
                    <wps:wsp>
                      <wps:cNvCnPr/>
                      <wps:spPr>
                        <a:xfrm>
                          <a:off x="0" y="0"/>
                          <a:ext cx="102412" cy="1638605"/>
                        </a:xfrm>
                        <a:prstGeom prst="line">
                          <a:avLst/>
                        </a:prstGeom>
                        <a:noFill/>
                        <a:ln w="12700">
                          <a:solidFill>
                            <a:srgbClr val="4472C4">
                              <a:lumMod val="75000"/>
                            </a:srgbClr>
                          </a:solidFill>
                          <a:miter lim="800000"/>
                        </a:ln>
                        <a:effectLst/>
                      </wps:spPr>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Taisns savienotājs 4" o:spid="_x0000_s1039" style="mso-height-percent:0;mso-height-relative:margin;mso-width-percent:0;mso-width-relative:margin;mso-wrap-distance-bottom:0;mso-wrap-distance-left:9pt;mso-wrap-distance-right:9pt;mso-wrap-distance-top:0;mso-wrap-style:square;position:absolute;visibility:visible;z-index:251708416" from="134.85pt,0.35pt" to="142.9pt,129.35pt" strokecolor="#2f5597" strokeweight="1pt">
                <v:stroke joinstyle="miter"/>
              </v:line>
            </w:pict>
          </mc:Fallback>
        </mc:AlternateContent>
      </w:r>
      <w:r w:rsidR="006106E6" w:rsidRPr="006B6CD7">
        <w:rPr>
          <w:noProof/>
          <w:szCs w:val="24"/>
          <w:lang w:eastAsia="lv-LV"/>
        </w:rPr>
        <mc:AlternateContent>
          <mc:Choice Requires="wps">
            <w:drawing>
              <wp:anchor distT="0" distB="0" distL="114300" distR="114300" simplePos="0" relativeHeight="251691008" behindDoc="0" locked="0" layoutInCell="1" allowOverlap="1">
                <wp:simplePos x="0" y="0"/>
                <wp:positionH relativeFrom="column">
                  <wp:posOffset>1112849</wp:posOffset>
                </wp:positionH>
                <wp:positionV relativeFrom="paragraph">
                  <wp:posOffset>26264</wp:posOffset>
                </wp:positionV>
                <wp:extent cx="452933" cy="1580083"/>
                <wp:effectExtent l="0" t="0" r="23495" b="20320"/>
                <wp:wrapNone/>
                <wp:docPr id="32" name="Taisns savienotājs 32"/>
                <wp:cNvGraphicFramePr/>
                <a:graphic xmlns:a="http://schemas.openxmlformats.org/drawingml/2006/main">
                  <a:graphicData uri="http://schemas.microsoft.com/office/word/2010/wordprocessingShape">
                    <wps:wsp>
                      <wps:cNvCnPr/>
                      <wps:spPr>
                        <a:xfrm flipH="1">
                          <a:off x="0" y="0"/>
                          <a:ext cx="452933" cy="1580083"/>
                        </a:xfrm>
                        <a:prstGeom prst="line">
                          <a:avLst/>
                        </a:prstGeom>
                        <a:ln w="12700">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Taisns savienotājs 32" o:spid="_x0000_s1040" style="flip:x;mso-height-percent:0;mso-height-relative:margin;mso-width-percent:0;mso-width-relative:margin;mso-wrap-distance-bottom:0;mso-wrap-distance-left:9pt;mso-wrap-distance-right:9pt;mso-wrap-distance-top:0;mso-wrap-style:square;position:absolute;visibility:visible;z-index:251692032" from="87.65pt,2.05pt" to="123.3pt,126.45pt" strokecolor="#2f5496" strokeweight="1pt">
                <v:stroke joinstyle="miter"/>
              </v:line>
            </w:pict>
          </mc:Fallback>
        </mc:AlternateContent>
      </w:r>
    </w:p>
    <w:p w:rsidR="00FD3CB9" w:rsidRDefault="00FD3CB9" w:rsidP="00025532">
      <w:pPr>
        <w:ind w:right="0"/>
        <w:jc w:val="left"/>
        <w:rPr>
          <w:rFonts w:eastAsia="Times New Roman" w:cs="Times New Roman"/>
          <w:i/>
          <w:sz w:val="20"/>
          <w:szCs w:val="20"/>
          <w:lang w:eastAsia="lv-LV"/>
        </w:rPr>
      </w:pPr>
    </w:p>
    <w:p w:rsidR="00FD3CB9" w:rsidRDefault="003277C2" w:rsidP="00025532">
      <w:pPr>
        <w:ind w:right="0"/>
        <w:jc w:val="left"/>
        <w:rPr>
          <w:rFonts w:eastAsia="Times New Roman" w:cs="Times New Roman"/>
          <w:i/>
          <w:sz w:val="20"/>
          <w:szCs w:val="20"/>
          <w:lang w:eastAsia="lv-LV"/>
        </w:rPr>
      </w:pPr>
      <w:r w:rsidRPr="006B6CD7">
        <w:rPr>
          <w:noProof/>
          <w:szCs w:val="24"/>
          <w:lang w:eastAsia="lv-LV"/>
        </w:rPr>
        <mc:AlternateContent>
          <mc:Choice Requires="wps">
            <w:drawing>
              <wp:anchor distT="45720" distB="45720" distL="114300" distR="114300" simplePos="0" relativeHeight="251666432" behindDoc="0" locked="0" layoutInCell="1" allowOverlap="1">
                <wp:simplePos x="0" y="0"/>
                <wp:positionH relativeFrom="column">
                  <wp:posOffset>8394065</wp:posOffset>
                </wp:positionH>
                <wp:positionV relativeFrom="paragraph">
                  <wp:posOffset>27940</wp:posOffset>
                </wp:positionV>
                <wp:extent cx="928370" cy="666750"/>
                <wp:effectExtent l="0" t="0" r="24130" b="19050"/>
                <wp:wrapSquare wrapText="bothSides"/>
                <wp:docPr id="9"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6667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EE5EE2" w:rsidRPr="006B6CD7" w:rsidRDefault="003277C2" w:rsidP="00DB3E82">
                            <w:pPr>
                              <w:ind w:right="18"/>
                              <w:jc w:val="center"/>
                              <w:rPr>
                                <w:sz w:val="18"/>
                              </w:rPr>
                            </w:pPr>
                            <w:r w:rsidRPr="006B6CD7">
                              <w:rPr>
                                <w:sz w:val="16"/>
                              </w:rPr>
                              <w:t xml:space="preserve">IZGLĪTĪBAS DARBA VECĀKAIS SPECIĀLISTS </w:t>
                            </w:r>
                          </w:p>
                          <w:p w:rsidR="00EE5EE2" w:rsidRPr="004010C6" w:rsidRDefault="00EE5EE2" w:rsidP="00EE5EE2">
                            <w:pPr>
                              <w:jc w:val="center"/>
                              <w:rPr>
                                <w:color w:val="1F4E79" w:themeColor="accent1" w:themeShade="80"/>
                                <w:sz w:val="16"/>
                              </w:rPr>
                            </w:pPr>
                          </w:p>
                        </w:txbxContent>
                      </wps:txbx>
                      <wps:bodyPr rot="0" vert="horz" wrap="square" anchor="ctr"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41" type="#_x0000_t202" style="width:73.1pt;height:52.5pt;margin-top:2.2pt;margin-left:660.95pt;mso-height-percent:0;mso-height-relative:margin;mso-width-percent:0;mso-width-relative:margin;mso-wrap-distance-bottom:3.6pt;mso-wrap-distance-left:9pt;mso-wrap-distance-right:9pt;mso-wrap-distance-top:3.6pt;mso-wrap-style:square;position:absolute;visibility:visible;v-text-anchor:middle;z-index:251667456" fillcolor="white" strokecolor="#5b9bd5" strokeweight="1pt">
                <v:textbox>
                  <w:txbxContent>
                    <w:p w:rsidR="00EE5EE2" w:rsidRPr="006B6CD7" w:rsidP="00DB3E82" w14:paraId="1A0E2BE1" w14:textId="77777777">
                      <w:pPr>
                        <w:ind w:right="18"/>
                        <w:jc w:val="center"/>
                        <w:rPr>
                          <w:sz w:val="18"/>
                        </w:rPr>
                      </w:pPr>
                      <w:r w:rsidRPr="006B6CD7">
                        <w:rPr>
                          <w:sz w:val="16"/>
                        </w:rPr>
                        <w:t xml:space="preserve">IZGLĪTĪBAS DARBA VECĀKAIS SPECIĀLISTS </w:t>
                      </w:r>
                    </w:p>
                    <w:p w:rsidR="00EE5EE2" w:rsidRPr="004010C6" w:rsidP="00EE5EE2" w14:paraId="2CB60499" w14:textId="77777777">
                      <w:pPr>
                        <w:jc w:val="center"/>
                        <w:rPr>
                          <w:color w:val="1F4E79" w:themeColor="accent1" w:themeShade="80"/>
                          <w:sz w:val="16"/>
                        </w:rPr>
                      </w:pPr>
                    </w:p>
                  </w:txbxContent>
                </v:textbox>
                <w10:wrap type="square"/>
              </v:shape>
            </w:pict>
          </mc:Fallback>
        </mc:AlternateContent>
      </w:r>
      <w:r w:rsidRPr="006B6CD7">
        <w:rPr>
          <w:noProof/>
          <w:szCs w:val="24"/>
          <w:lang w:eastAsia="lv-LV"/>
        </w:rPr>
        <mc:AlternateContent>
          <mc:Choice Requires="wps">
            <w:drawing>
              <wp:anchor distT="45720" distB="45720" distL="114300" distR="114300" simplePos="0" relativeHeight="251680768" behindDoc="0" locked="0" layoutInCell="1" allowOverlap="1">
                <wp:simplePos x="0" y="0"/>
                <wp:positionH relativeFrom="column">
                  <wp:posOffset>7198995</wp:posOffset>
                </wp:positionH>
                <wp:positionV relativeFrom="paragraph">
                  <wp:posOffset>41275</wp:posOffset>
                </wp:positionV>
                <wp:extent cx="1002030" cy="511175"/>
                <wp:effectExtent l="0" t="0" r="26670" b="22225"/>
                <wp:wrapSquare wrapText="bothSides"/>
                <wp:docPr id="23"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5111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EE5EE2" w:rsidRPr="00C457CB" w:rsidRDefault="003277C2" w:rsidP="006106E6">
                            <w:pPr>
                              <w:ind w:right="-9"/>
                              <w:jc w:val="center"/>
                              <w:rPr>
                                <w:sz w:val="18"/>
                              </w:rPr>
                            </w:pPr>
                            <w:r w:rsidRPr="00C457CB">
                              <w:rPr>
                                <w:sz w:val="16"/>
                              </w:rPr>
                              <w:t>KLIENTU APKALPOŠANAS SPECIĀLISTS</w:t>
                            </w:r>
                            <w:r w:rsidR="007F5BB1" w:rsidRPr="00C457CB">
                              <w:rPr>
                                <w:sz w:val="16"/>
                              </w:rPr>
                              <w:t xml:space="preserve"> </w:t>
                            </w:r>
                          </w:p>
                        </w:txbxContent>
                      </wps:txbx>
                      <wps:bodyPr rot="0" vert="horz" wrap="square" anchor="ctr"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42" type="#_x0000_t202" style="width:78.9pt;height:40.25pt;margin-top:3.25pt;margin-left:566.85pt;mso-height-percent:0;mso-height-relative:margin;mso-width-percent:0;mso-width-relative:margin;mso-wrap-distance-bottom:3.6pt;mso-wrap-distance-left:9pt;mso-wrap-distance-right:9pt;mso-wrap-distance-top:3.6pt;mso-wrap-style:square;position:absolute;visibility:visible;v-text-anchor:middle;z-index:251681792" fillcolor="white" strokecolor="#5b9bd5" strokeweight="1pt">
                <v:textbox>
                  <w:txbxContent>
                    <w:p w:rsidR="00EE5EE2" w:rsidRPr="00C457CB" w:rsidP="006106E6" w14:paraId="39B52742" w14:textId="77777777">
                      <w:pPr>
                        <w:ind w:right="-9"/>
                        <w:jc w:val="center"/>
                        <w:rPr>
                          <w:sz w:val="18"/>
                        </w:rPr>
                      </w:pPr>
                      <w:r w:rsidRPr="00C457CB">
                        <w:rPr>
                          <w:sz w:val="16"/>
                        </w:rPr>
                        <w:t>KLIENTU APKALPOŠANAS SPECIĀLISTS</w:t>
                      </w:r>
                      <w:r w:rsidRPr="00C457CB" w:rsidR="007F5BB1">
                        <w:rPr>
                          <w:sz w:val="16"/>
                        </w:rPr>
                        <w:t xml:space="preserve"> </w:t>
                      </w:r>
                    </w:p>
                  </w:txbxContent>
                </v:textbox>
                <w10:wrap type="square"/>
              </v:shape>
            </w:pict>
          </mc:Fallback>
        </mc:AlternateContent>
      </w:r>
      <w:r w:rsidRPr="006B6CD7">
        <w:rPr>
          <w:noProof/>
          <w:szCs w:val="24"/>
          <w:lang w:eastAsia="lv-LV"/>
        </w:rPr>
        <mc:AlternateContent>
          <mc:Choice Requires="wps">
            <w:drawing>
              <wp:anchor distT="45720" distB="45720" distL="114300" distR="114300" simplePos="0" relativeHeight="251668480" behindDoc="0" locked="0" layoutInCell="1" allowOverlap="1">
                <wp:simplePos x="0" y="0"/>
                <wp:positionH relativeFrom="column">
                  <wp:posOffset>6276975</wp:posOffset>
                </wp:positionH>
                <wp:positionV relativeFrom="paragraph">
                  <wp:posOffset>48260</wp:posOffset>
                </wp:positionV>
                <wp:extent cx="752475" cy="504190"/>
                <wp:effectExtent l="0" t="0" r="28575" b="10160"/>
                <wp:wrapSquare wrapText="bothSides"/>
                <wp:docPr id="10"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0419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923950" w:rsidRDefault="003277C2" w:rsidP="006106E6">
                            <w:pPr>
                              <w:ind w:right="52"/>
                              <w:jc w:val="center"/>
                              <w:rPr>
                                <w:sz w:val="16"/>
                              </w:rPr>
                            </w:pPr>
                            <w:r>
                              <w:rPr>
                                <w:sz w:val="16"/>
                              </w:rPr>
                              <w:t>VECĀKAIS</w:t>
                            </w:r>
                          </w:p>
                          <w:p w:rsidR="00EE5EE2" w:rsidRPr="006B6CD7" w:rsidRDefault="003277C2" w:rsidP="006106E6">
                            <w:pPr>
                              <w:tabs>
                                <w:tab w:val="left" w:pos="851"/>
                              </w:tabs>
                              <w:ind w:right="52"/>
                              <w:jc w:val="center"/>
                              <w:rPr>
                                <w:sz w:val="18"/>
                              </w:rPr>
                            </w:pPr>
                            <w:r w:rsidRPr="006B6CD7">
                              <w:rPr>
                                <w:sz w:val="16"/>
                              </w:rPr>
                              <w:t>LIETVEDIS</w:t>
                            </w:r>
                            <w:r w:rsidR="00642F42">
                              <w:rPr>
                                <w:sz w:val="16"/>
                              </w:rPr>
                              <w:t xml:space="preserve"> </w:t>
                            </w:r>
                          </w:p>
                        </w:txbxContent>
                      </wps:txbx>
                      <wps:bodyPr rot="0" vert="horz" wrap="square" anchor="ctr"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43" type="#_x0000_t202" style="width:59.25pt;height:39.7pt;margin-top:3.8pt;margin-left:494.25pt;mso-height-percent:0;mso-height-relative:margin;mso-width-percent:0;mso-width-relative:margin;mso-wrap-distance-bottom:3.6pt;mso-wrap-distance-left:9pt;mso-wrap-distance-right:9pt;mso-wrap-distance-top:3.6pt;mso-wrap-style:square;position:absolute;visibility:visible;v-text-anchor:middle;z-index:251669504" fillcolor="white" strokecolor="#5b9bd5" strokeweight="1pt">
                <v:textbox>
                  <w:txbxContent>
                    <w:p w:rsidR="00923950" w:rsidP="006106E6" w14:paraId="784FADEC" w14:textId="77777777">
                      <w:pPr>
                        <w:ind w:right="52"/>
                        <w:jc w:val="center"/>
                        <w:rPr>
                          <w:sz w:val="16"/>
                        </w:rPr>
                      </w:pPr>
                      <w:r>
                        <w:rPr>
                          <w:sz w:val="16"/>
                        </w:rPr>
                        <w:t>VECĀKAIS</w:t>
                      </w:r>
                    </w:p>
                    <w:p w:rsidR="00EE5EE2" w:rsidRPr="006B6CD7" w:rsidP="006106E6" w14:paraId="23D033F1" w14:textId="77777777">
                      <w:pPr>
                        <w:tabs>
                          <w:tab w:val="left" w:pos="851"/>
                        </w:tabs>
                        <w:ind w:right="52"/>
                        <w:jc w:val="center"/>
                        <w:rPr>
                          <w:sz w:val="18"/>
                        </w:rPr>
                      </w:pPr>
                      <w:r w:rsidRPr="006B6CD7">
                        <w:rPr>
                          <w:sz w:val="16"/>
                        </w:rPr>
                        <w:t>LIETVEDIS</w:t>
                      </w:r>
                      <w:r w:rsidR="00642F42">
                        <w:rPr>
                          <w:sz w:val="16"/>
                        </w:rPr>
                        <w:t xml:space="preserve"> </w:t>
                      </w:r>
                    </w:p>
                  </w:txbxContent>
                </v:textbox>
                <w10:wrap type="square"/>
              </v:shape>
            </w:pict>
          </mc:Fallback>
        </mc:AlternateContent>
      </w:r>
      <w:r w:rsidRPr="006B6CD7">
        <w:rPr>
          <w:noProof/>
          <w:szCs w:val="24"/>
          <w:lang w:eastAsia="lv-LV"/>
        </w:rPr>
        <mc:AlternateContent>
          <mc:Choice Requires="wps">
            <w:drawing>
              <wp:anchor distT="45720" distB="45720" distL="114300" distR="114300" simplePos="0" relativeHeight="251670528" behindDoc="0" locked="0" layoutInCell="1" allowOverlap="1">
                <wp:simplePos x="0" y="0"/>
                <wp:positionH relativeFrom="column">
                  <wp:posOffset>5289550</wp:posOffset>
                </wp:positionH>
                <wp:positionV relativeFrom="paragraph">
                  <wp:posOffset>48260</wp:posOffset>
                </wp:positionV>
                <wp:extent cx="869950" cy="533400"/>
                <wp:effectExtent l="0" t="0" r="25400" b="19050"/>
                <wp:wrapSquare wrapText="bothSides"/>
                <wp:docPr id="11"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5334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EE5EE2" w:rsidRPr="00C457CB" w:rsidRDefault="003277C2" w:rsidP="00DB3E82">
                            <w:pPr>
                              <w:ind w:right="-44"/>
                              <w:jc w:val="center"/>
                              <w:rPr>
                                <w:sz w:val="18"/>
                              </w:rPr>
                            </w:pPr>
                            <w:r w:rsidRPr="00C457CB">
                              <w:rPr>
                                <w:sz w:val="16"/>
                              </w:rPr>
                              <w:t xml:space="preserve">PERSONĀLA  SPECIĀLISTS </w:t>
                            </w:r>
                          </w:p>
                          <w:p w:rsidR="00EE5EE2" w:rsidRPr="004010C6" w:rsidRDefault="00EE5EE2" w:rsidP="00EE5EE2">
                            <w:pPr>
                              <w:jc w:val="center"/>
                              <w:rPr>
                                <w:color w:val="1F4E79" w:themeColor="accent1" w:themeShade="80"/>
                                <w:sz w:val="16"/>
                              </w:rPr>
                            </w:pPr>
                          </w:p>
                        </w:txbxContent>
                      </wps:txbx>
                      <wps:bodyPr rot="0" vert="horz" wrap="square" anchor="ctr"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44" type="#_x0000_t202" style="width:68.5pt;height:42pt;margin-top:3.8pt;margin-left:416.5pt;mso-height-percent:0;mso-height-relative:margin;mso-width-percent:0;mso-width-relative:margin;mso-wrap-distance-bottom:3.6pt;mso-wrap-distance-left:9pt;mso-wrap-distance-right:9pt;mso-wrap-distance-top:3.6pt;mso-wrap-style:square;position:absolute;visibility:visible;v-text-anchor:middle;z-index:251671552" fillcolor="white" strokecolor="#5b9bd5" strokeweight="1pt">
                <v:textbox>
                  <w:txbxContent>
                    <w:p w:rsidR="00EE5EE2" w:rsidRPr="00C457CB" w:rsidP="00DB3E82" w14:paraId="1EF1338F" w14:textId="77777777">
                      <w:pPr>
                        <w:ind w:right="-44"/>
                        <w:jc w:val="center"/>
                        <w:rPr>
                          <w:sz w:val="18"/>
                        </w:rPr>
                      </w:pPr>
                      <w:r w:rsidRPr="00C457CB">
                        <w:rPr>
                          <w:sz w:val="16"/>
                        </w:rPr>
                        <w:t xml:space="preserve">PERSONĀLA  SPECIĀLISTS </w:t>
                      </w:r>
                    </w:p>
                    <w:p w:rsidR="00EE5EE2" w:rsidRPr="004010C6" w:rsidP="00EE5EE2" w14:paraId="2653B012" w14:textId="77777777">
                      <w:pPr>
                        <w:jc w:val="center"/>
                        <w:rPr>
                          <w:color w:val="1F4E79" w:themeColor="accent1" w:themeShade="80"/>
                          <w:sz w:val="16"/>
                        </w:rPr>
                      </w:pPr>
                    </w:p>
                  </w:txbxContent>
                </v:textbox>
                <w10:wrap type="square"/>
              </v:shape>
            </w:pict>
          </mc:Fallback>
        </mc:AlternateContent>
      </w:r>
      <w:r w:rsidRPr="006B6CD7">
        <w:rPr>
          <w:noProof/>
          <w:szCs w:val="24"/>
          <w:lang w:eastAsia="lv-LV"/>
        </w:rPr>
        <mc:AlternateContent>
          <mc:Choice Requires="wps">
            <w:drawing>
              <wp:anchor distT="45720" distB="45720" distL="114300" distR="114300" simplePos="0" relativeHeight="251709440" behindDoc="0" locked="0" layoutInCell="1" allowOverlap="1">
                <wp:simplePos x="0" y="0"/>
                <wp:positionH relativeFrom="column">
                  <wp:posOffset>3621405</wp:posOffset>
                </wp:positionH>
                <wp:positionV relativeFrom="paragraph">
                  <wp:posOffset>12065</wp:posOffset>
                </wp:positionV>
                <wp:extent cx="1082040" cy="555625"/>
                <wp:effectExtent l="0" t="0" r="22860" b="15875"/>
                <wp:wrapSquare wrapText="bothSides"/>
                <wp:docPr id="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555625"/>
                        </a:xfrm>
                        <a:prstGeom prst="rect">
                          <a:avLst/>
                        </a:prstGeom>
                        <a:solidFill>
                          <a:sysClr val="window" lastClr="FFFFFF"/>
                        </a:solidFill>
                        <a:ln w="12700">
                          <a:solidFill>
                            <a:srgbClr val="5B9BD5"/>
                          </a:solidFill>
                          <a:miter lim="800000"/>
                          <a:headEnd/>
                          <a:tailEnd/>
                        </a:ln>
                        <a:effectLst/>
                      </wps:spPr>
                      <wps:txbx>
                        <w:txbxContent>
                          <w:p w:rsidR="006106E6" w:rsidRPr="00C457CB" w:rsidRDefault="003277C2" w:rsidP="00DB3E82">
                            <w:pPr>
                              <w:ind w:right="-24"/>
                              <w:jc w:val="center"/>
                              <w:rPr>
                                <w:sz w:val="18"/>
                              </w:rPr>
                            </w:pPr>
                            <w:r w:rsidRPr="00C457CB">
                              <w:rPr>
                                <w:sz w:val="16"/>
                              </w:rPr>
                              <w:t xml:space="preserve">SPECIĀLISTS </w:t>
                            </w:r>
                            <w:r w:rsidR="00DB3E82" w:rsidRPr="00C457CB">
                              <w:rPr>
                                <w:sz w:val="16"/>
                              </w:rPr>
                              <w:t>BĒRNU TIESĪBU AIZSARDZĪBAS JAUTĀJUMOS</w:t>
                            </w:r>
                            <w:r w:rsidR="00642F42">
                              <w:rPr>
                                <w:sz w:val="16"/>
                              </w:rPr>
                              <w:t xml:space="preserve"> </w:t>
                            </w:r>
                          </w:p>
                        </w:txbxContent>
                      </wps:txbx>
                      <wps:bodyPr rot="0" vert="horz" wrap="square" anchor="ctr"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45" type="#_x0000_t202" style="width:85.2pt;height:43.75pt;margin-top:0.95pt;margin-left:285.15pt;mso-height-percent:0;mso-height-relative:margin;mso-width-percent:0;mso-width-relative:margin;mso-wrap-distance-bottom:3.6pt;mso-wrap-distance-left:9pt;mso-wrap-distance-right:9pt;mso-wrap-distance-top:3.6pt;mso-wrap-style:square;position:absolute;visibility:visible;v-text-anchor:middle;z-index:251710464" fillcolor="window" strokecolor="#5b9bd5" strokeweight="1pt">
                <v:textbox>
                  <w:txbxContent>
                    <w:p w:rsidR="006106E6" w:rsidRPr="00C457CB" w:rsidP="00DB3E82" w14:paraId="6B3D744D" w14:textId="77777777">
                      <w:pPr>
                        <w:ind w:right="-24"/>
                        <w:jc w:val="center"/>
                        <w:rPr>
                          <w:sz w:val="18"/>
                        </w:rPr>
                      </w:pPr>
                      <w:r w:rsidRPr="00C457CB">
                        <w:rPr>
                          <w:sz w:val="16"/>
                        </w:rPr>
                        <w:t xml:space="preserve">SPECIĀLISTS </w:t>
                      </w:r>
                      <w:r w:rsidRPr="00C457CB" w:rsidR="00DB3E82">
                        <w:rPr>
                          <w:sz w:val="16"/>
                        </w:rPr>
                        <w:t>BĒRNU TIESĪBU AIZSARDZĪBAS JAUTĀJUMOS</w:t>
                      </w:r>
                      <w:r w:rsidR="00642F42">
                        <w:rPr>
                          <w:sz w:val="16"/>
                        </w:rPr>
                        <w:t xml:space="preserve"> </w:t>
                      </w:r>
                    </w:p>
                  </w:txbxContent>
                </v:textbox>
                <w10:wrap type="square"/>
              </v:shape>
            </w:pict>
          </mc:Fallback>
        </mc:AlternateContent>
      </w:r>
      <w:r w:rsidRPr="006B6CD7">
        <w:rPr>
          <w:noProof/>
          <w:szCs w:val="24"/>
          <w:lang w:eastAsia="lv-LV"/>
        </w:rPr>
        <mc:AlternateContent>
          <mc:Choice Requires="wps">
            <w:drawing>
              <wp:anchor distT="45720" distB="45720" distL="114300" distR="114300" simplePos="0" relativeHeight="251674624" behindDoc="0" locked="0" layoutInCell="1" allowOverlap="1">
                <wp:simplePos x="0" y="0"/>
                <wp:positionH relativeFrom="column">
                  <wp:posOffset>1990090</wp:posOffset>
                </wp:positionH>
                <wp:positionV relativeFrom="paragraph">
                  <wp:posOffset>4445</wp:posOffset>
                </wp:positionV>
                <wp:extent cx="1082040" cy="584835"/>
                <wp:effectExtent l="0" t="0" r="22860" b="24765"/>
                <wp:wrapSquare wrapText="bothSides"/>
                <wp:docPr id="18"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58483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EE5EE2" w:rsidRPr="006B6CD7" w:rsidRDefault="003277C2" w:rsidP="00DB3E82">
                            <w:pPr>
                              <w:ind w:right="-24"/>
                              <w:jc w:val="center"/>
                              <w:rPr>
                                <w:sz w:val="18"/>
                              </w:rPr>
                            </w:pPr>
                            <w:r w:rsidRPr="006B6CD7">
                              <w:rPr>
                                <w:sz w:val="16"/>
                              </w:rPr>
                              <w:t xml:space="preserve">JAUNATNES LIETU SPECIĀLISTS </w:t>
                            </w:r>
                          </w:p>
                        </w:txbxContent>
                      </wps:txbx>
                      <wps:bodyPr rot="0" vert="horz" wrap="square" anchor="ctr"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46" type="#_x0000_t202" style="width:85.2pt;height:46.05pt;margin-top:0.35pt;margin-left:156.7pt;mso-height-percent:0;mso-height-relative:margin;mso-width-percent:0;mso-width-relative:margin;mso-wrap-distance-bottom:3.6pt;mso-wrap-distance-left:9pt;mso-wrap-distance-right:9pt;mso-wrap-distance-top:3.6pt;mso-wrap-style:square;position:absolute;visibility:visible;v-text-anchor:middle;z-index:251675648" fillcolor="white" strokecolor="#5b9bd5" strokeweight="1pt">
                <v:textbox>
                  <w:txbxContent>
                    <w:p w:rsidR="00EE5EE2" w:rsidRPr="006B6CD7" w:rsidP="00DB3E82" w14:paraId="339D5A45" w14:textId="77777777">
                      <w:pPr>
                        <w:ind w:right="-24"/>
                        <w:jc w:val="center"/>
                        <w:rPr>
                          <w:sz w:val="18"/>
                        </w:rPr>
                      </w:pPr>
                      <w:r w:rsidRPr="006B6CD7">
                        <w:rPr>
                          <w:sz w:val="16"/>
                        </w:rPr>
                        <w:t xml:space="preserve">JAUNATNES LIETU SPECIĀLISTS </w:t>
                      </w:r>
                    </w:p>
                  </w:txbxContent>
                </v:textbox>
                <w10:wrap type="square"/>
              </v:shape>
            </w:pict>
          </mc:Fallback>
        </mc:AlternateContent>
      </w:r>
      <w:r w:rsidR="006106E6" w:rsidRPr="006B6CD7">
        <w:rPr>
          <w:noProof/>
          <w:szCs w:val="24"/>
          <w:lang w:eastAsia="lv-LV"/>
        </w:rPr>
        <mc:AlternateContent>
          <mc:Choice Requires="wps">
            <w:drawing>
              <wp:anchor distT="45720" distB="45720" distL="114300" distR="114300" simplePos="0" relativeHeight="251672576" behindDoc="0" locked="0" layoutInCell="1" allowOverlap="1">
                <wp:simplePos x="0" y="0"/>
                <wp:positionH relativeFrom="column">
                  <wp:posOffset>117374</wp:posOffset>
                </wp:positionH>
                <wp:positionV relativeFrom="paragraph">
                  <wp:posOffset>4318</wp:posOffset>
                </wp:positionV>
                <wp:extent cx="1147445" cy="577850"/>
                <wp:effectExtent l="0" t="0" r="14605" b="12700"/>
                <wp:wrapSquare wrapText="bothSides"/>
                <wp:docPr id="1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5778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EE5EE2" w:rsidRPr="006B6CD7" w:rsidRDefault="003277C2" w:rsidP="00DB3E82">
                            <w:pPr>
                              <w:tabs>
                                <w:tab w:val="left" w:pos="1276"/>
                              </w:tabs>
                              <w:ind w:right="79"/>
                              <w:jc w:val="center"/>
                              <w:rPr>
                                <w:sz w:val="18"/>
                              </w:rPr>
                            </w:pPr>
                            <w:r w:rsidRPr="006B6CD7">
                              <w:rPr>
                                <w:sz w:val="16"/>
                              </w:rPr>
                              <w:t xml:space="preserve">IZGLĪTĪBAS DARBA VECĀKAIS SPECIĀLISTS </w:t>
                            </w:r>
                          </w:p>
                          <w:p w:rsidR="00EE5EE2" w:rsidRPr="004010C6" w:rsidRDefault="00EE5EE2" w:rsidP="00EE5EE2">
                            <w:pPr>
                              <w:jc w:val="center"/>
                              <w:rPr>
                                <w:color w:val="1F4E79" w:themeColor="accent1" w:themeShade="80"/>
                                <w:sz w:val="16"/>
                              </w:rPr>
                            </w:pPr>
                          </w:p>
                        </w:txbxContent>
                      </wps:txbx>
                      <wps:bodyPr rot="0" vert="horz" wrap="square" anchor="ctr"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47" type="#_x0000_t202" style="width:90.35pt;height:45.5pt;margin-top:0.35pt;margin-left:9.25pt;mso-height-percent:0;mso-height-relative:margin;mso-width-percent:0;mso-width-relative:margin;mso-wrap-distance-bottom:3.6pt;mso-wrap-distance-left:9pt;mso-wrap-distance-right:9pt;mso-wrap-distance-top:3.6pt;mso-wrap-style:square;position:absolute;visibility:visible;v-text-anchor:middle;z-index:251673600" fillcolor="white" strokecolor="#5b9bd5" strokeweight="1pt">
                <v:textbox>
                  <w:txbxContent>
                    <w:p w:rsidR="00EE5EE2" w:rsidRPr="006B6CD7" w:rsidP="00DB3E82" w14:paraId="3B4F54BD" w14:textId="77777777">
                      <w:pPr>
                        <w:tabs>
                          <w:tab w:val="left" w:pos="1276"/>
                        </w:tabs>
                        <w:ind w:right="79"/>
                        <w:jc w:val="center"/>
                        <w:rPr>
                          <w:sz w:val="18"/>
                        </w:rPr>
                      </w:pPr>
                      <w:r w:rsidRPr="006B6CD7">
                        <w:rPr>
                          <w:sz w:val="16"/>
                        </w:rPr>
                        <w:t xml:space="preserve">IZGLĪTĪBAS DARBA VECĀKAIS SPECIĀLISTS </w:t>
                      </w:r>
                    </w:p>
                    <w:p w:rsidR="00EE5EE2" w:rsidRPr="004010C6" w:rsidP="00EE5EE2" w14:paraId="6D72AF13" w14:textId="77777777">
                      <w:pPr>
                        <w:jc w:val="center"/>
                        <w:rPr>
                          <w:color w:val="1F4E79" w:themeColor="accent1" w:themeShade="80"/>
                          <w:sz w:val="16"/>
                        </w:rPr>
                      </w:pPr>
                    </w:p>
                  </w:txbxContent>
                </v:textbox>
                <w10:wrap type="square"/>
              </v:shape>
            </w:pict>
          </mc:Fallback>
        </mc:AlternateContent>
      </w:r>
    </w:p>
    <w:p w:rsidR="00FD3CB9" w:rsidRDefault="00FD3CB9" w:rsidP="00025532">
      <w:pPr>
        <w:ind w:right="0"/>
        <w:jc w:val="left"/>
        <w:rPr>
          <w:rFonts w:eastAsia="Times New Roman" w:cs="Times New Roman"/>
          <w:i/>
          <w:sz w:val="20"/>
          <w:szCs w:val="20"/>
          <w:lang w:eastAsia="lv-LV"/>
        </w:rPr>
      </w:pPr>
    </w:p>
    <w:p w:rsidR="00FD3CB9" w:rsidRDefault="00FD3CB9" w:rsidP="00025532">
      <w:pPr>
        <w:ind w:right="0"/>
        <w:jc w:val="left"/>
        <w:rPr>
          <w:rFonts w:eastAsia="Times New Roman" w:cs="Times New Roman"/>
          <w:i/>
          <w:sz w:val="20"/>
          <w:szCs w:val="20"/>
          <w:lang w:eastAsia="lv-LV"/>
        </w:rPr>
      </w:pPr>
    </w:p>
    <w:p w:rsidR="00FD3CB9" w:rsidRDefault="00FD3CB9" w:rsidP="00025532">
      <w:pPr>
        <w:ind w:right="0"/>
        <w:jc w:val="left"/>
        <w:rPr>
          <w:rFonts w:eastAsia="Times New Roman" w:cs="Times New Roman"/>
          <w:i/>
          <w:sz w:val="20"/>
          <w:szCs w:val="20"/>
          <w:lang w:eastAsia="lv-LV"/>
        </w:rPr>
      </w:pPr>
    </w:p>
    <w:p w:rsidR="00FD3CB9" w:rsidRDefault="003277C2" w:rsidP="00025532">
      <w:pPr>
        <w:ind w:right="0"/>
        <w:jc w:val="left"/>
        <w:rPr>
          <w:rFonts w:eastAsia="Times New Roman" w:cs="Times New Roman"/>
          <w:i/>
          <w:sz w:val="20"/>
          <w:szCs w:val="20"/>
          <w:lang w:eastAsia="lv-LV"/>
        </w:rPr>
      </w:pPr>
      <w:r w:rsidRPr="006E268F">
        <w:rPr>
          <w:noProof/>
          <w:szCs w:val="24"/>
          <w:lang w:eastAsia="lv-LV"/>
        </w:rPr>
        <mc:AlternateContent>
          <mc:Choice Requires="wps">
            <w:drawing>
              <wp:anchor distT="0" distB="0" distL="114300" distR="114300" simplePos="0" relativeHeight="251695104" behindDoc="0" locked="0" layoutInCell="1" allowOverlap="1">
                <wp:simplePos x="0" y="0"/>
                <wp:positionH relativeFrom="column">
                  <wp:posOffset>2510053</wp:posOffset>
                </wp:positionH>
                <wp:positionV relativeFrom="paragraph">
                  <wp:posOffset>6095</wp:posOffset>
                </wp:positionV>
                <wp:extent cx="591998" cy="724027"/>
                <wp:effectExtent l="0" t="0" r="36830" b="19050"/>
                <wp:wrapNone/>
                <wp:docPr id="36" name="Taisns savienotājs 36"/>
                <wp:cNvGraphicFramePr/>
                <a:graphic xmlns:a="http://schemas.openxmlformats.org/drawingml/2006/main">
                  <a:graphicData uri="http://schemas.microsoft.com/office/word/2010/wordprocessingShape">
                    <wps:wsp>
                      <wps:cNvCnPr/>
                      <wps:spPr>
                        <a:xfrm>
                          <a:off x="0" y="0"/>
                          <a:ext cx="591998" cy="724027"/>
                        </a:xfrm>
                        <a:prstGeom prst="line">
                          <a:avLst/>
                        </a:prstGeom>
                        <a:ln w="12700">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Taisns savienotājs 36" o:spid="_x0000_s1048" style="mso-height-percent:0;mso-height-relative:margin;mso-width-percent:0;mso-width-relative:margin;mso-wrap-distance-bottom:0;mso-wrap-distance-left:9pt;mso-wrap-distance-right:9pt;mso-wrap-distance-top:0;mso-wrap-style:square;position:absolute;visibility:visible;z-index:251696128" from="197.65pt,0.5pt" to="244.25pt,57.5pt" strokecolor="#2f5496" strokeweight="1pt">
                <v:stroke joinstyle="miter"/>
              </v:line>
            </w:pict>
          </mc:Fallback>
        </mc:AlternateContent>
      </w:r>
    </w:p>
    <w:p w:rsidR="00FD3CB9" w:rsidRDefault="00FD3CB9" w:rsidP="00025532">
      <w:pPr>
        <w:ind w:right="0"/>
        <w:jc w:val="left"/>
        <w:rPr>
          <w:rFonts w:eastAsia="Times New Roman" w:cs="Times New Roman"/>
          <w:i/>
          <w:sz w:val="20"/>
          <w:szCs w:val="20"/>
          <w:lang w:eastAsia="lv-LV"/>
        </w:rPr>
      </w:pPr>
    </w:p>
    <w:p w:rsidR="00FD3CB9" w:rsidRDefault="00FD3CB9" w:rsidP="00025532">
      <w:pPr>
        <w:ind w:right="0"/>
        <w:jc w:val="left"/>
        <w:rPr>
          <w:rFonts w:eastAsia="Times New Roman" w:cs="Times New Roman"/>
          <w:i/>
          <w:sz w:val="20"/>
          <w:szCs w:val="20"/>
          <w:lang w:eastAsia="lv-LV"/>
        </w:rPr>
      </w:pPr>
    </w:p>
    <w:p w:rsidR="00FD3CB9" w:rsidRDefault="00FD3CB9" w:rsidP="00025532">
      <w:pPr>
        <w:ind w:right="0"/>
        <w:jc w:val="left"/>
        <w:rPr>
          <w:rFonts w:eastAsia="Times New Roman" w:cs="Times New Roman"/>
          <w:i/>
          <w:sz w:val="20"/>
          <w:szCs w:val="20"/>
          <w:lang w:eastAsia="lv-LV"/>
        </w:rPr>
      </w:pPr>
    </w:p>
    <w:p w:rsidR="00FD3CB9" w:rsidRDefault="00FD3CB9" w:rsidP="00025532">
      <w:pPr>
        <w:ind w:right="0"/>
        <w:jc w:val="left"/>
        <w:rPr>
          <w:rFonts w:eastAsia="Times New Roman" w:cs="Times New Roman"/>
          <w:i/>
          <w:sz w:val="20"/>
          <w:szCs w:val="20"/>
          <w:lang w:eastAsia="lv-LV"/>
        </w:rPr>
      </w:pPr>
    </w:p>
    <w:p w:rsidR="00FD3CB9" w:rsidRDefault="003277C2" w:rsidP="00025532">
      <w:pPr>
        <w:ind w:right="0"/>
        <w:jc w:val="left"/>
        <w:rPr>
          <w:rFonts w:eastAsia="Times New Roman" w:cs="Times New Roman"/>
          <w:i/>
          <w:sz w:val="20"/>
          <w:szCs w:val="20"/>
          <w:lang w:eastAsia="lv-LV"/>
        </w:rPr>
      </w:pPr>
      <w:r w:rsidRPr="006B6CD7">
        <w:rPr>
          <w:noProof/>
          <w:szCs w:val="24"/>
          <w:lang w:eastAsia="lv-LV"/>
        </w:rPr>
        <mc:AlternateContent>
          <mc:Choice Requires="wps">
            <w:drawing>
              <wp:anchor distT="45720" distB="45720" distL="114300" distR="114300" simplePos="0" relativeHeight="251676672" behindDoc="0" locked="0" layoutInCell="1" allowOverlap="1">
                <wp:simplePos x="0" y="0"/>
                <wp:positionH relativeFrom="column">
                  <wp:posOffset>2583180</wp:posOffset>
                </wp:positionH>
                <wp:positionV relativeFrom="paragraph">
                  <wp:posOffset>7620</wp:posOffset>
                </wp:positionV>
                <wp:extent cx="1403985" cy="672465"/>
                <wp:effectExtent l="0" t="0" r="24765" b="13335"/>
                <wp:wrapSquare wrapText="bothSides"/>
                <wp:docPr id="20"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67246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EE5EE2" w:rsidRPr="006B6CD7" w:rsidRDefault="003277C2" w:rsidP="006945EE">
                            <w:pPr>
                              <w:ind w:right="60"/>
                              <w:jc w:val="center"/>
                              <w:rPr>
                                <w:sz w:val="16"/>
                                <w:szCs w:val="16"/>
                              </w:rPr>
                            </w:pPr>
                            <w:r w:rsidRPr="00DB3E82">
                              <w:rPr>
                                <w:sz w:val="16"/>
                                <w:szCs w:val="16"/>
                              </w:rPr>
                              <w:t>TUKUMA MULTIFUNKCIONĀL</w:t>
                            </w:r>
                            <w:r w:rsidR="006945EE" w:rsidRPr="00DB3E82">
                              <w:rPr>
                                <w:sz w:val="16"/>
                                <w:szCs w:val="16"/>
                              </w:rPr>
                              <w:t>AI</w:t>
                            </w:r>
                            <w:r w:rsidRPr="00DB3E82">
                              <w:rPr>
                                <w:sz w:val="16"/>
                                <w:szCs w:val="16"/>
                              </w:rPr>
                              <w:t xml:space="preserve">S </w:t>
                            </w:r>
                            <w:r w:rsidRPr="006B6CD7">
                              <w:rPr>
                                <w:sz w:val="16"/>
                                <w:szCs w:val="16"/>
                              </w:rPr>
                              <w:t xml:space="preserve">JAUNATNES INICIATĪVU CENTRS </w:t>
                            </w:r>
                          </w:p>
                        </w:txbxContent>
                      </wps:txbx>
                      <wps:bodyPr rot="0" vert="horz" wrap="square" anchor="ctr"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49" type="#_x0000_t202" style="width:110.55pt;height:52.95pt;margin-top:0.6pt;margin-left:203.4pt;mso-height-percent:0;mso-height-relative:margin;mso-width-percent:0;mso-width-relative:margin;mso-wrap-distance-bottom:3.6pt;mso-wrap-distance-left:9pt;mso-wrap-distance-right:9pt;mso-wrap-distance-top:3.6pt;mso-wrap-style:square;position:absolute;visibility:visible;v-text-anchor:middle;z-index:251677696" fillcolor="white" strokecolor="#5b9bd5" strokeweight="1pt">
                <v:textbox>
                  <w:txbxContent>
                    <w:p w:rsidR="00EE5EE2" w:rsidRPr="006B6CD7" w:rsidP="006945EE" w14:paraId="7175C586" w14:textId="77777777">
                      <w:pPr>
                        <w:ind w:right="60"/>
                        <w:jc w:val="center"/>
                        <w:rPr>
                          <w:sz w:val="16"/>
                          <w:szCs w:val="16"/>
                        </w:rPr>
                      </w:pPr>
                      <w:r w:rsidRPr="00DB3E82">
                        <w:rPr>
                          <w:sz w:val="16"/>
                          <w:szCs w:val="16"/>
                        </w:rPr>
                        <w:t>TUKUMA MULTIFUNKCIONĀL</w:t>
                      </w:r>
                      <w:r w:rsidRPr="00DB3E82" w:rsidR="006945EE">
                        <w:rPr>
                          <w:sz w:val="16"/>
                          <w:szCs w:val="16"/>
                        </w:rPr>
                        <w:t>AI</w:t>
                      </w:r>
                      <w:r w:rsidRPr="00DB3E82">
                        <w:rPr>
                          <w:sz w:val="16"/>
                          <w:szCs w:val="16"/>
                        </w:rPr>
                        <w:t xml:space="preserve">S </w:t>
                      </w:r>
                      <w:r w:rsidRPr="006B6CD7">
                        <w:rPr>
                          <w:sz w:val="16"/>
                          <w:szCs w:val="16"/>
                        </w:rPr>
                        <w:t xml:space="preserve">JAUNATNES INICIATĪVU CENTRS </w:t>
                      </w:r>
                    </w:p>
                  </w:txbxContent>
                </v:textbox>
                <w10:wrap type="square"/>
              </v:shape>
            </w:pict>
          </mc:Fallback>
        </mc:AlternateContent>
      </w:r>
      <w:r w:rsidRPr="006B6CD7">
        <w:rPr>
          <w:noProof/>
          <w:szCs w:val="24"/>
          <w:lang w:eastAsia="lv-LV"/>
        </w:rPr>
        <mc:AlternateContent>
          <mc:Choice Requires="wps">
            <w:drawing>
              <wp:anchor distT="45720" distB="45720" distL="114300" distR="114300" simplePos="0" relativeHeight="251705344" behindDoc="0" locked="0" layoutInCell="1" allowOverlap="1">
                <wp:simplePos x="0" y="0"/>
                <wp:positionH relativeFrom="column">
                  <wp:posOffset>1257656</wp:posOffset>
                </wp:positionH>
                <wp:positionV relativeFrom="paragraph">
                  <wp:posOffset>8966</wp:posOffset>
                </wp:positionV>
                <wp:extent cx="1126490" cy="685800"/>
                <wp:effectExtent l="0" t="0" r="16510" b="19050"/>
                <wp:wrapSquare wrapText="bothSides"/>
                <wp:docPr id="3"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685800"/>
                        </a:xfrm>
                        <a:prstGeom prst="rect">
                          <a:avLst/>
                        </a:prstGeom>
                        <a:solidFill>
                          <a:sysClr val="window" lastClr="FFFFFF"/>
                        </a:solidFill>
                        <a:ln w="12700">
                          <a:solidFill>
                            <a:srgbClr val="5B9BD5"/>
                          </a:solidFill>
                          <a:miter lim="800000"/>
                          <a:headEnd/>
                          <a:tailEnd/>
                        </a:ln>
                        <a:effectLst/>
                      </wps:spPr>
                      <wps:txbx>
                        <w:txbxContent>
                          <w:p w:rsidR="006106E6" w:rsidRPr="00C457CB" w:rsidRDefault="003277C2" w:rsidP="006106E6">
                            <w:pPr>
                              <w:ind w:right="2"/>
                              <w:jc w:val="center"/>
                              <w:rPr>
                                <w:sz w:val="16"/>
                                <w:szCs w:val="16"/>
                              </w:rPr>
                            </w:pPr>
                            <w:r w:rsidRPr="00C457CB">
                              <w:rPr>
                                <w:sz w:val="16"/>
                                <w:szCs w:val="16"/>
                              </w:rPr>
                              <w:t>PIEAUGUŠO</w:t>
                            </w:r>
                          </w:p>
                          <w:p w:rsidR="006106E6" w:rsidRPr="00C457CB" w:rsidRDefault="003277C2" w:rsidP="006106E6">
                            <w:pPr>
                              <w:ind w:right="2"/>
                              <w:jc w:val="center"/>
                              <w:rPr>
                                <w:sz w:val="16"/>
                                <w:szCs w:val="16"/>
                              </w:rPr>
                            </w:pPr>
                            <w:r w:rsidRPr="00C457CB">
                              <w:rPr>
                                <w:sz w:val="16"/>
                                <w:szCs w:val="16"/>
                              </w:rPr>
                              <w:t xml:space="preserve">TĀLĀKIZGLĪTĪBAS CENTRS </w:t>
                            </w:r>
                          </w:p>
                        </w:txbxContent>
                      </wps:txbx>
                      <wps:bodyPr rot="0" vert="horz" wrap="square" anchor="ctr"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50" type="#_x0000_t202" style="width:88.7pt;height:54pt;margin-top:0.7pt;margin-left:99.05pt;mso-height-percent:0;mso-height-relative:margin;mso-width-percent:0;mso-width-relative:margin;mso-wrap-distance-bottom:3.6pt;mso-wrap-distance-left:9pt;mso-wrap-distance-right:9pt;mso-wrap-distance-top:3.6pt;mso-wrap-style:square;position:absolute;visibility:visible;v-text-anchor:middle;z-index:251706368" fillcolor="window" strokecolor="#5b9bd5" strokeweight="1pt">
                <v:textbox>
                  <w:txbxContent>
                    <w:p w:rsidR="006106E6" w:rsidRPr="00C457CB" w:rsidP="006106E6" w14:paraId="6050553A" w14:textId="77777777">
                      <w:pPr>
                        <w:ind w:right="2"/>
                        <w:jc w:val="center"/>
                        <w:rPr>
                          <w:sz w:val="16"/>
                          <w:szCs w:val="16"/>
                        </w:rPr>
                      </w:pPr>
                      <w:r w:rsidRPr="00C457CB">
                        <w:rPr>
                          <w:sz w:val="16"/>
                          <w:szCs w:val="16"/>
                        </w:rPr>
                        <w:t>PIEAUGUŠO</w:t>
                      </w:r>
                    </w:p>
                    <w:p w:rsidR="006106E6" w:rsidRPr="00C457CB" w:rsidP="006106E6" w14:paraId="04E2743B" w14:textId="77777777">
                      <w:pPr>
                        <w:ind w:right="2"/>
                        <w:jc w:val="center"/>
                        <w:rPr>
                          <w:sz w:val="16"/>
                          <w:szCs w:val="16"/>
                        </w:rPr>
                      </w:pPr>
                      <w:r w:rsidRPr="00C457CB">
                        <w:rPr>
                          <w:sz w:val="16"/>
                          <w:szCs w:val="16"/>
                        </w:rPr>
                        <w:t xml:space="preserve">TĀLĀKIZGLĪTĪBAS CENTRS </w:t>
                      </w:r>
                    </w:p>
                  </w:txbxContent>
                </v:textbox>
                <w10:wrap type="square"/>
              </v:shape>
            </w:pict>
          </mc:Fallback>
        </mc:AlternateContent>
      </w:r>
      <w:r w:rsidRPr="006B6CD7">
        <w:rPr>
          <w:noProof/>
          <w:szCs w:val="24"/>
          <w:lang w:eastAsia="lv-LV"/>
        </w:rPr>
        <mc:AlternateContent>
          <mc:Choice Requires="wps">
            <w:drawing>
              <wp:anchor distT="45720" distB="45720" distL="114300" distR="114300" simplePos="0" relativeHeight="251678720" behindDoc="0" locked="0" layoutInCell="1" allowOverlap="1">
                <wp:simplePos x="0" y="0"/>
                <wp:positionH relativeFrom="column">
                  <wp:posOffset>105156</wp:posOffset>
                </wp:positionH>
                <wp:positionV relativeFrom="paragraph">
                  <wp:posOffset>11176</wp:posOffset>
                </wp:positionV>
                <wp:extent cx="1002030" cy="685800"/>
                <wp:effectExtent l="0" t="0" r="26670" b="19050"/>
                <wp:wrapSquare wrapText="bothSides"/>
                <wp:docPr id="21"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6858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EE5EE2" w:rsidRPr="006B6CD7" w:rsidRDefault="003277C2" w:rsidP="00025532">
                            <w:pPr>
                              <w:ind w:right="2"/>
                              <w:jc w:val="center"/>
                              <w:rPr>
                                <w:sz w:val="16"/>
                                <w:szCs w:val="16"/>
                              </w:rPr>
                            </w:pPr>
                            <w:r w:rsidRPr="006B6CD7">
                              <w:rPr>
                                <w:sz w:val="16"/>
                                <w:szCs w:val="16"/>
                              </w:rPr>
                              <w:t xml:space="preserve">IZGLĪTĪBAS ATBALSTA CENTRS </w:t>
                            </w:r>
                          </w:p>
                        </w:txbxContent>
                      </wps:txbx>
                      <wps:bodyPr rot="0" vert="horz" wrap="square" anchor="ctr"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51" type="#_x0000_t202" style="width:78.9pt;height:54pt;margin-top:0.9pt;margin-left:8.3pt;mso-height-percent:0;mso-height-relative:margin;mso-width-percent:0;mso-width-relative:margin;mso-wrap-distance-bottom:3.6pt;mso-wrap-distance-left:9pt;mso-wrap-distance-right:9pt;mso-wrap-distance-top:3.6pt;mso-wrap-style:square;position:absolute;visibility:visible;v-text-anchor:middle;z-index:251679744" fillcolor="white" strokecolor="#5b9bd5" strokeweight="1pt">
                <v:textbox>
                  <w:txbxContent>
                    <w:p w:rsidR="00EE5EE2" w:rsidRPr="006B6CD7" w:rsidP="00025532" w14:paraId="35A535AE" w14:textId="77777777">
                      <w:pPr>
                        <w:ind w:right="2"/>
                        <w:jc w:val="center"/>
                        <w:rPr>
                          <w:sz w:val="16"/>
                          <w:szCs w:val="16"/>
                        </w:rPr>
                      </w:pPr>
                      <w:r w:rsidRPr="006B6CD7">
                        <w:rPr>
                          <w:sz w:val="16"/>
                          <w:szCs w:val="16"/>
                        </w:rPr>
                        <w:t xml:space="preserve">IZGLĪTĪBAS ATBALSTA CENTRS </w:t>
                      </w:r>
                    </w:p>
                  </w:txbxContent>
                </v:textbox>
                <w10:wrap type="square"/>
              </v:shape>
            </w:pict>
          </mc:Fallback>
        </mc:AlternateContent>
      </w:r>
    </w:p>
    <w:p w:rsidR="00FD3CB9" w:rsidRDefault="00FD3CB9" w:rsidP="00025532">
      <w:pPr>
        <w:ind w:right="0"/>
        <w:jc w:val="left"/>
        <w:rPr>
          <w:rFonts w:eastAsia="Times New Roman" w:cs="Times New Roman"/>
          <w:i/>
          <w:sz w:val="20"/>
          <w:szCs w:val="20"/>
          <w:lang w:eastAsia="lv-LV"/>
        </w:rPr>
      </w:pPr>
    </w:p>
    <w:p w:rsidR="00FD3CB9" w:rsidRDefault="00FD3CB9" w:rsidP="00025532">
      <w:pPr>
        <w:ind w:right="0"/>
        <w:jc w:val="left"/>
        <w:rPr>
          <w:rFonts w:eastAsia="Times New Roman" w:cs="Times New Roman"/>
          <w:i/>
          <w:sz w:val="20"/>
          <w:szCs w:val="20"/>
          <w:lang w:eastAsia="lv-LV"/>
        </w:rPr>
      </w:pPr>
    </w:p>
    <w:p w:rsidR="00FD3CB9" w:rsidRDefault="00FD3CB9" w:rsidP="00025532">
      <w:pPr>
        <w:ind w:right="0"/>
        <w:jc w:val="left"/>
        <w:rPr>
          <w:rFonts w:eastAsia="Times New Roman" w:cs="Times New Roman"/>
          <w:i/>
          <w:sz w:val="20"/>
          <w:szCs w:val="20"/>
          <w:lang w:eastAsia="lv-LV"/>
        </w:rPr>
      </w:pPr>
    </w:p>
    <w:p w:rsidR="00FD3CB9" w:rsidRDefault="00FD3CB9" w:rsidP="00025532">
      <w:pPr>
        <w:ind w:right="0"/>
        <w:jc w:val="left"/>
        <w:rPr>
          <w:rFonts w:eastAsia="Times New Roman" w:cs="Times New Roman"/>
          <w:i/>
          <w:sz w:val="20"/>
          <w:szCs w:val="20"/>
          <w:lang w:eastAsia="lv-LV"/>
        </w:rPr>
      </w:pPr>
    </w:p>
    <w:p w:rsidR="00FD3CB9" w:rsidRDefault="00FD3CB9" w:rsidP="00025532">
      <w:pPr>
        <w:ind w:right="0"/>
        <w:jc w:val="left"/>
        <w:rPr>
          <w:rFonts w:eastAsia="Times New Roman" w:cs="Times New Roman"/>
          <w:i/>
          <w:sz w:val="20"/>
          <w:szCs w:val="20"/>
          <w:lang w:eastAsia="lv-LV"/>
        </w:rPr>
      </w:pPr>
    </w:p>
    <w:p w:rsidR="001A61C1" w:rsidRDefault="001A61C1" w:rsidP="00025532">
      <w:pPr>
        <w:ind w:right="0"/>
        <w:jc w:val="left"/>
        <w:rPr>
          <w:rFonts w:eastAsia="Times New Roman" w:cs="Times New Roman"/>
          <w:iCs/>
          <w:szCs w:val="24"/>
          <w:lang w:eastAsia="lv-LV"/>
        </w:rPr>
      </w:pPr>
    </w:p>
    <w:p w:rsidR="001A61C1" w:rsidRDefault="001A61C1" w:rsidP="00025532">
      <w:pPr>
        <w:ind w:right="0"/>
        <w:jc w:val="left"/>
        <w:rPr>
          <w:rFonts w:eastAsia="Times New Roman" w:cs="Times New Roman"/>
          <w:iCs/>
          <w:szCs w:val="24"/>
          <w:lang w:eastAsia="lv-LV"/>
        </w:rPr>
      </w:pPr>
    </w:p>
    <w:p w:rsidR="00FD3CB9" w:rsidRPr="001A61C1" w:rsidRDefault="003277C2" w:rsidP="00025532">
      <w:pPr>
        <w:ind w:right="0"/>
        <w:jc w:val="left"/>
        <w:rPr>
          <w:rFonts w:eastAsia="Times New Roman" w:cs="Times New Roman"/>
          <w:iCs/>
          <w:szCs w:val="24"/>
          <w:lang w:eastAsia="lv-LV"/>
        </w:rPr>
      </w:pPr>
      <w:r>
        <w:rPr>
          <w:rFonts w:eastAsia="Times New Roman" w:cs="Times New Roman"/>
          <w:iCs/>
          <w:szCs w:val="24"/>
          <w:lang w:eastAsia="lv-LV"/>
        </w:rPr>
        <w:t xml:space="preserve">Domes priekšsēdētājs </w:t>
      </w:r>
      <w:r>
        <w:rPr>
          <w:rFonts w:eastAsia="Times New Roman" w:cs="Times New Roman"/>
          <w:iCs/>
          <w:szCs w:val="24"/>
          <w:lang w:eastAsia="lv-LV"/>
        </w:rPr>
        <w:tab/>
      </w:r>
      <w:r>
        <w:rPr>
          <w:rFonts w:eastAsia="Times New Roman" w:cs="Times New Roman"/>
          <w:iCs/>
          <w:szCs w:val="24"/>
          <w:lang w:eastAsia="lv-LV"/>
        </w:rPr>
        <w:tab/>
      </w:r>
      <w:r>
        <w:rPr>
          <w:rFonts w:eastAsia="Times New Roman" w:cs="Times New Roman"/>
          <w:iCs/>
          <w:szCs w:val="24"/>
          <w:lang w:eastAsia="lv-LV"/>
        </w:rPr>
        <w:tab/>
      </w:r>
      <w:r>
        <w:rPr>
          <w:rFonts w:eastAsia="Times New Roman" w:cs="Times New Roman"/>
          <w:iCs/>
          <w:szCs w:val="24"/>
          <w:lang w:eastAsia="lv-LV"/>
        </w:rPr>
        <w:tab/>
      </w:r>
      <w:r>
        <w:rPr>
          <w:rFonts w:eastAsia="Times New Roman" w:cs="Times New Roman"/>
          <w:iCs/>
          <w:szCs w:val="24"/>
          <w:lang w:eastAsia="lv-LV"/>
        </w:rPr>
        <w:tab/>
      </w:r>
      <w:r>
        <w:rPr>
          <w:rFonts w:eastAsia="Times New Roman" w:cs="Times New Roman"/>
          <w:iCs/>
          <w:szCs w:val="24"/>
          <w:lang w:eastAsia="lv-LV"/>
        </w:rPr>
        <w:tab/>
        <w:t>G. Važa</w:t>
      </w:r>
    </w:p>
    <w:sectPr w:rsidR="00FD3CB9" w:rsidRPr="001A61C1" w:rsidSect="00F278BF">
      <w:pgSz w:w="16838" w:h="11906" w:orient="landscape"/>
      <w:pgMar w:top="1418" w:right="395"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7C2" w:rsidRDefault="003277C2">
      <w:r>
        <w:separator/>
      </w:r>
    </w:p>
  </w:endnote>
  <w:endnote w:type="continuationSeparator" w:id="0">
    <w:p w:rsidR="003277C2" w:rsidRDefault="00327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Times New Roman"/>
    <w:panose1 w:val="00000000000000000000"/>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ED9" w:rsidRDefault="003277C2">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677" w:rsidRDefault="003277C2">
    <w:r>
      <w:t xml:space="preserve">          Šis dokuments ir parakstīts ar drošu elektronisko parakstu un satur laika zīmogu</w:t>
    </w:r>
  </w:p>
  <w:p w:rsidR="001B0BE9" w:rsidRDefault="003277C2">
    <w:r>
      <w:t xml:space="preserve">    </w:t>
    </w:r>
    <w:r>
      <w:t xml:space="preserve">      Šis dokuments ir parakstīts ar drošu elektronisko parakstu un satur laika zīmogu</w:t>
    </w:r>
  </w:p>
  <w:p w:rsidR="005C4827" w:rsidRDefault="003277C2">
    <w:r>
      <w:t xml:space="preserve">          Šis dokuments ir parakstīts ar drošu elektronisko parakstu un satur laika zīmogu</w:t>
    </w:r>
  </w:p>
  <w:p w:rsidR="00303ED9" w:rsidRDefault="003277C2">
    <w:r>
      <w:t xml:space="preserve">          Šis dokuments ir parakstīts ar drošu elektronisko parakstu un satur </w:t>
    </w:r>
    <w:r>
      <w:t>laika zīmogu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7C2" w:rsidRDefault="003277C2">
      <w:r>
        <w:separator/>
      </w:r>
    </w:p>
  </w:footnote>
  <w:footnote w:type="continuationSeparator" w:id="0">
    <w:p w:rsidR="003277C2" w:rsidRDefault="003277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F4136"/>
    <w:multiLevelType w:val="multilevel"/>
    <w:tmpl w:val="81DC4EC0"/>
    <w:lvl w:ilvl="0">
      <w:start w:val="1"/>
      <w:numFmt w:val="decimal"/>
      <w:lvlText w:val="%1."/>
      <w:lvlJc w:val="left"/>
      <w:pPr>
        <w:ind w:left="1440" w:hanging="360"/>
      </w:pPr>
      <w:rPr>
        <w:i w:val="0"/>
      </w:rPr>
    </w:lvl>
    <w:lvl w:ilvl="1">
      <w:start w:val="1"/>
      <w:numFmt w:val="decimal"/>
      <w:isLgl/>
      <w:lvlText w:val="%1.%2."/>
      <w:lvlJc w:val="left"/>
      <w:pPr>
        <w:ind w:left="2235" w:hanging="675"/>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15:restartNumberingAfterBreak="0">
    <w:nsid w:val="07550292"/>
    <w:multiLevelType w:val="multilevel"/>
    <w:tmpl w:val="81DC4EC0"/>
    <w:lvl w:ilvl="0">
      <w:start w:val="1"/>
      <w:numFmt w:val="decimal"/>
      <w:lvlText w:val="%1."/>
      <w:lvlJc w:val="left"/>
      <w:pPr>
        <w:ind w:left="1440" w:hanging="360"/>
      </w:pPr>
      <w:rPr>
        <w:i w:val="0"/>
      </w:rPr>
    </w:lvl>
    <w:lvl w:ilvl="1">
      <w:start w:val="1"/>
      <w:numFmt w:val="decimal"/>
      <w:isLgl/>
      <w:lvlText w:val="%1.%2."/>
      <w:lvlJc w:val="left"/>
      <w:pPr>
        <w:ind w:left="2235" w:hanging="675"/>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0A686B0C"/>
    <w:multiLevelType w:val="hybridMultilevel"/>
    <w:tmpl w:val="D296620A"/>
    <w:lvl w:ilvl="0" w:tplc="A2EA6302">
      <w:start w:val="1"/>
      <w:numFmt w:val="decimal"/>
      <w:lvlText w:val="%1."/>
      <w:lvlJc w:val="left"/>
      <w:pPr>
        <w:ind w:left="720" w:hanging="360"/>
      </w:pPr>
    </w:lvl>
    <w:lvl w:ilvl="1" w:tplc="BDB8F398" w:tentative="1">
      <w:start w:val="1"/>
      <w:numFmt w:val="lowerLetter"/>
      <w:lvlText w:val="%2."/>
      <w:lvlJc w:val="left"/>
      <w:pPr>
        <w:ind w:left="1440" w:hanging="360"/>
      </w:pPr>
    </w:lvl>
    <w:lvl w:ilvl="2" w:tplc="A7D087FA" w:tentative="1">
      <w:start w:val="1"/>
      <w:numFmt w:val="lowerRoman"/>
      <w:lvlText w:val="%3."/>
      <w:lvlJc w:val="right"/>
      <w:pPr>
        <w:ind w:left="2160" w:hanging="180"/>
      </w:pPr>
    </w:lvl>
    <w:lvl w:ilvl="3" w:tplc="E140EFD8" w:tentative="1">
      <w:start w:val="1"/>
      <w:numFmt w:val="decimal"/>
      <w:lvlText w:val="%4."/>
      <w:lvlJc w:val="left"/>
      <w:pPr>
        <w:ind w:left="2880" w:hanging="360"/>
      </w:pPr>
    </w:lvl>
    <w:lvl w:ilvl="4" w:tplc="C2D05AA8" w:tentative="1">
      <w:start w:val="1"/>
      <w:numFmt w:val="lowerLetter"/>
      <w:lvlText w:val="%5."/>
      <w:lvlJc w:val="left"/>
      <w:pPr>
        <w:ind w:left="3600" w:hanging="360"/>
      </w:pPr>
    </w:lvl>
    <w:lvl w:ilvl="5" w:tplc="56E27EB0" w:tentative="1">
      <w:start w:val="1"/>
      <w:numFmt w:val="lowerRoman"/>
      <w:lvlText w:val="%6."/>
      <w:lvlJc w:val="right"/>
      <w:pPr>
        <w:ind w:left="4320" w:hanging="180"/>
      </w:pPr>
    </w:lvl>
    <w:lvl w:ilvl="6" w:tplc="96629BEE" w:tentative="1">
      <w:start w:val="1"/>
      <w:numFmt w:val="decimal"/>
      <w:lvlText w:val="%7."/>
      <w:lvlJc w:val="left"/>
      <w:pPr>
        <w:ind w:left="5040" w:hanging="360"/>
      </w:pPr>
    </w:lvl>
    <w:lvl w:ilvl="7" w:tplc="A1DCFBD4" w:tentative="1">
      <w:start w:val="1"/>
      <w:numFmt w:val="lowerLetter"/>
      <w:lvlText w:val="%8."/>
      <w:lvlJc w:val="left"/>
      <w:pPr>
        <w:ind w:left="5760" w:hanging="360"/>
      </w:pPr>
    </w:lvl>
    <w:lvl w:ilvl="8" w:tplc="7F28C930" w:tentative="1">
      <w:start w:val="1"/>
      <w:numFmt w:val="lowerRoman"/>
      <w:lvlText w:val="%9."/>
      <w:lvlJc w:val="right"/>
      <w:pPr>
        <w:ind w:left="6480" w:hanging="180"/>
      </w:pPr>
    </w:lvl>
  </w:abstractNum>
  <w:abstractNum w:abstractNumId="3" w15:restartNumberingAfterBreak="0">
    <w:nsid w:val="0B921EBF"/>
    <w:multiLevelType w:val="hybridMultilevel"/>
    <w:tmpl w:val="CFAC7556"/>
    <w:lvl w:ilvl="0" w:tplc="7E8AF628">
      <w:start w:val="19"/>
      <w:numFmt w:val="bullet"/>
      <w:lvlText w:val="-"/>
      <w:lvlJc w:val="left"/>
      <w:pPr>
        <w:ind w:left="6456" w:hanging="360"/>
      </w:pPr>
      <w:rPr>
        <w:rFonts w:ascii="Times New Roman" w:eastAsia="Times New Roman" w:hAnsi="Times New Roman" w:cs="Times New Roman" w:hint="default"/>
      </w:rPr>
    </w:lvl>
    <w:lvl w:ilvl="1" w:tplc="E9C4A806" w:tentative="1">
      <w:start w:val="1"/>
      <w:numFmt w:val="bullet"/>
      <w:lvlText w:val="o"/>
      <w:lvlJc w:val="left"/>
      <w:pPr>
        <w:ind w:left="7176" w:hanging="360"/>
      </w:pPr>
      <w:rPr>
        <w:rFonts w:ascii="Courier New" w:hAnsi="Courier New" w:cs="Courier New" w:hint="default"/>
      </w:rPr>
    </w:lvl>
    <w:lvl w:ilvl="2" w:tplc="5D644452" w:tentative="1">
      <w:start w:val="1"/>
      <w:numFmt w:val="bullet"/>
      <w:lvlText w:val=""/>
      <w:lvlJc w:val="left"/>
      <w:pPr>
        <w:ind w:left="7896" w:hanging="360"/>
      </w:pPr>
      <w:rPr>
        <w:rFonts w:ascii="Wingdings" w:hAnsi="Wingdings" w:hint="default"/>
      </w:rPr>
    </w:lvl>
    <w:lvl w:ilvl="3" w:tplc="7C902840" w:tentative="1">
      <w:start w:val="1"/>
      <w:numFmt w:val="bullet"/>
      <w:lvlText w:val=""/>
      <w:lvlJc w:val="left"/>
      <w:pPr>
        <w:ind w:left="8616" w:hanging="360"/>
      </w:pPr>
      <w:rPr>
        <w:rFonts w:ascii="Symbol" w:hAnsi="Symbol" w:hint="default"/>
      </w:rPr>
    </w:lvl>
    <w:lvl w:ilvl="4" w:tplc="6D6649B6" w:tentative="1">
      <w:start w:val="1"/>
      <w:numFmt w:val="bullet"/>
      <w:lvlText w:val="o"/>
      <w:lvlJc w:val="left"/>
      <w:pPr>
        <w:ind w:left="9336" w:hanging="360"/>
      </w:pPr>
      <w:rPr>
        <w:rFonts w:ascii="Courier New" w:hAnsi="Courier New" w:cs="Courier New" w:hint="default"/>
      </w:rPr>
    </w:lvl>
    <w:lvl w:ilvl="5" w:tplc="1EB6B588" w:tentative="1">
      <w:start w:val="1"/>
      <w:numFmt w:val="bullet"/>
      <w:lvlText w:val=""/>
      <w:lvlJc w:val="left"/>
      <w:pPr>
        <w:ind w:left="10056" w:hanging="360"/>
      </w:pPr>
      <w:rPr>
        <w:rFonts w:ascii="Wingdings" w:hAnsi="Wingdings" w:hint="default"/>
      </w:rPr>
    </w:lvl>
    <w:lvl w:ilvl="6" w:tplc="C08E949E" w:tentative="1">
      <w:start w:val="1"/>
      <w:numFmt w:val="bullet"/>
      <w:lvlText w:val=""/>
      <w:lvlJc w:val="left"/>
      <w:pPr>
        <w:ind w:left="10776" w:hanging="360"/>
      </w:pPr>
      <w:rPr>
        <w:rFonts w:ascii="Symbol" w:hAnsi="Symbol" w:hint="default"/>
      </w:rPr>
    </w:lvl>
    <w:lvl w:ilvl="7" w:tplc="E8D4BF44" w:tentative="1">
      <w:start w:val="1"/>
      <w:numFmt w:val="bullet"/>
      <w:lvlText w:val="o"/>
      <w:lvlJc w:val="left"/>
      <w:pPr>
        <w:ind w:left="11496" w:hanging="360"/>
      </w:pPr>
      <w:rPr>
        <w:rFonts w:ascii="Courier New" w:hAnsi="Courier New" w:cs="Courier New" w:hint="default"/>
      </w:rPr>
    </w:lvl>
    <w:lvl w:ilvl="8" w:tplc="06F6806A" w:tentative="1">
      <w:start w:val="1"/>
      <w:numFmt w:val="bullet"/>
      <w:lvlText w:val=""/>
      <w:lvlJc w:val="left"/>
      <w:pPr>
        <w:ind w:left="12216" w:hanging="360"/>
      </w:pPr>
      <w:rPr>
        <w:rFonts w:ascii="Wingdings" w:hAnsi="Wingdings" w:hint="default"/>
      </w:rPr>
    </w:lvl>
  </w:abstractNum>
  <w:abstractNum w:abstractNumId="4" w15:restartNumberingAfterBreak="0">
    <w:nsid w:val="0F305FE0"/>
    <w:multiLevelType w:val="multilevel"/>
    <w:tmpl w:val="73B6B288"/>
    <w:lvl w:ilvl="0">
      <w:start w:val="10"/>
      <w:numFmt w:val="decimal"/>
      <w:lvlText w:val="%1."/>
      <w:lvlJc w:val="left"/>
      <w:pPr>
        <w:ind w:left="480" w:hanging="480"/>
      </w:pPr>
      <w:rPr>
        <w:rFonts w:eastAsia="Times New Roman" w:hint="default"/>
        <w:i w:val="0"/>
      </w:rPr>
    </w:lvl>
    <w:lvl w:ilvl="1">
      <w:start w:val="1"/>
      <w:numFmt w:val="decimal"/>
      <w:lvlText w:val="%1.%2."/>
      <w:lvlJc w:val="left"/>
      <w:pPr>
        <w:ind w:left="1047" w:hanging="480"/>
      </w:pPr>
      <w:rPr>
        <w:rFonts w:eastAsia="Times New Roman" w:hint="default"/>
        <w:i w:val="0"/>
      </w:rPr>
    </w:lvl>
    <w:lvl w:ilvl="2">
      <w:start w:val="1"/>
      <w:numFmt w:val="decimal"/>
      <w:lvlText w:val="%1.%2.%3."/>
      <w:lvlJc w:val="left"/>
      <w:pPr>
        <w:ind w:left="1855"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5" w15:restartNumberingAfterBreak="0">
    <w:nsid w:val="162E298C"/>
    <w:multiLevelType w:val="multilevel"/>
    <w:tmpl w:val="81DC4EC0"/>
    <w:lvl w:ilvl="0">
      <w:start w:val="1"/>
      <w:numFmt w:val="decimal"/>
      <w:lvlText w:val="%1."/>
      <w:lvlJc w:val="left"/>
      <w:pPr>
        <w:ind w:left="1440" w:hanging="360"/>
      </w:pPr>
      <w:rPr>
        <w:i w:val="0"/>
      </w:rPr>
    </w:lvl>
    <w:lvl w:ilvl="1">
      <w:start w:val="1"/>
      <w:numFmt w:val="decimal"/>
      <w:isLgl/>
      <w:lvlText w:val="%1.%2."/>
      <w:lvlJc w:val="left"/>
      <w:pPr>
        <w:ind w:left="2235" w:hanging="675"/>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15:restartNumberingAfterBreak="0">
    <w:nsid w:val="203431D3"/>
    <w:multiLevelType w:val="multilevel"/>
    <w:tmpl w:val="81DC4EC0"/>
    <w:lvl w:ilvl="0">
      <w:start w:val="1"/>
      <w:numFmt w:val="decimal"/>
      <w:lvlText w:val="%1."/>
      <w:lvlJc w:val="left"/>
      <w:pPr>
        <w:ind w:left="1440" w:hanging="360"/>
      </w:pPr>
      <w:rPr>
        <w:i w:val="0"/>
      </w:rPr>
    </w:lvl>
    <w:lvl w:ilvl="1">
      <w:start w:val="1"/>
      <w:numFmt w:val="decimal"/>
      <w:isLgl/>
      <w:lvlText w:val="%1.%2."/>
      <w:lvlJc w:val="left"/>
      <w:pPr>
        <w:ind w:left="2235" w:hanging="675"/>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15:restartNumberingAfterBreak="0">
    <w:nsid w:val="21D768B6"/>
    <w:multiLevelType w:val="multilevel"/>
    <w:tmpl w:val="81DC4EC0"/>
    <w:lvl w:ilvl="0">
      <w:start w:val="1"/>
      <w:numFmt w:val="decimal"/>
      <w:lvlText w:val="%1."/>
      <w:lvlJc w:val="left"/>
      <w:pPr>
        <w:ind w:left="1440" w:hanging="360"/>
      </w:pPr>
      <w:rPr>
        <w:i w:val="0"/>
      </w:rPr>
    </w:lvl>
    <w:lvl w:ilvl="1">
      <w:start w:val="1"/>
      <w:numFmt w:val="decimal"/>
      <w:isLgl/>
      <w:lvlText w:val="%1.%2."/>
      <w:lvlJc w:val="left"/>
      <w:pPr>
        <w:ind w:left="2235" w:hanging="675"/>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 w15:restartNumberingAfterBreak="0">
    <w:nsid w:val="29304BB8"/>
    <w:multiLevelType w:val="hybridMultilevel"/>
    <w:tmpl w:val="7B306A90"/>
    <w:lvl w:ilvl="0" w:tplc="A9EA1156">
      <w:start w:val="1"/>
      <w:numFmt w:val="upperRoman"/>
      <w:lvlText w:val="%1."/>
      <w:lvlJc w:val="left"/>
      <w:pPr>
        <w:ind w:left="1080" w:hanging="720"/>
      </w:pPr>
      <w:rPr>
        <w:rFonts w:hint="default"/>
      </w:rPr>
    </w:lvl>
    <w:lvl w:ilvl="1" w:tplc="90D85500" w:tentative="1">
      <w:start w:val="1"/>
      <w:numFmt w:val="lowerLetter"/>
      <w:lvlText w:val="%2."/>
      <w:lvlJc w:val="left"/>
      <w:pPr>
        <w:ind w:left="1440" w:hanging="360"/>
      </w:pPr>
    </w:lvl>
    <w:lvl w:ilvl="2" w:tplc="59A23708" w:tentative="1">
      <w:start w:val="1"/>
      <w:numFmt w:val="lowerRoman"/>
      <w:lvlText w:val="%3."/>
      <w:lvlJc w:val="right"/>
      <w:pPr>
        <w:ind w:left="2160" w:hanging="180"/>
      </w:pPr>
    </w:lvl>
    <w:lvl w:ilvl="3" w:tplc="81C4AD10" w:tentative="1">
      <w:start w:val="1"/>
      <w:numFmt w:val="decimal"/>
      <w:lvlText w:val="%4."/>
      <w:lvlJc w:val="left"/>
      <w:pPr>
        <w:ind w:left="2880" w:hanging="360"/>
      </w:pPr>
    </w:lvl>
    <w:lvl w:ilvl="4" w:tplc="DC76499E" w:tentative="1">
      <w:start w:val="1"/>
      <w:numFmt w:val="lowerLetter"/>
      <w:lvlText w:val="%5."/>
      <w:lvlJc w:val="left"/>
      <w:pPr>
        <w:ind w:left="3600" w:hanging="360"/>
      </w:pPr>
    </w:lvl>
    <w:lvl w:ilvl="5" w:tplc="9CCE1874" w:tentative="1">
      <w:start w:val="1"/>
      <w:numFmt w:val="lowerRoman"/>
      <w:lvlText w:val="%6."/>
      <w:lvlJc w:val="right"/>
      <w:pPr>
        <w:ind w:left="4320" w:hanging="180"/>
      </w:pPr>
    </w:lvl>
    <w:lvl w:ilvl="6" w:tplc="91DE6DB6" w:tentative="1">
      <w:start w:val="1"/>
      <w:numFmt w:val="decimal"/>
      <w:lvlText w:val="%7."/>
      <w:lvlJc w:val="left"/>
      <w:pPr>
        <w:ind w:left="5040" w:hanging="360"/>
      </w:pPr>
    </w:lvl>
    <w:lvl w:ilvl="7" w:tplc="6F9C566E" w:tentative="1">
      <w:start w:val="1"/>
      <w:numFmt w:val="lowerLetter"/>
      <w:lvlText w:val="%8."/>
      <w:lvlJc w:val="left"/>
      <w:pPr>
        <w:ind w:left="5760" w:hanging="360"/>
      </w:pPr>
    </w:lvl>
    <w:lvl w:ilvl="8" w:tplc="222405F0" w:tentative="1">
      <w:start w:val="1"/>
      <w:numFmt w:val="lowerRoman"/>
      <w:lvlText w:val="%9."/>
      <w:lvlJc w:val="right"/>
      <w:pPr>
        <w:ind w:left="6480" w:hanging="180"/>
      </w:pPr>
    </w:lvl>
  </w:abstractNum>
  <w:abstractNum w:abstractNumId="9" w15:restartNumberingAfterBreak="0">
    <w:nsid w:val="2A07016E"/>
    <w:multiLevelType w:val="multilevel"/>
    <w:tmpl w:val="81DC4EC0"/>
    <w:lvl w:ilvl="0">
      <w:start w:val="1"/>
      <w:numFmt w:val="decimal"/>
      <w:lvlText w:val="%1."/>
      <w:lvlJc w:val="left"/>
      <w:pPr>
        <w:ind w:left="1440" w:hanging="360"/>
      </w:pPr>
      <w:rPr>
        <w:i w:val="0"/>
      </w:rPr>
    </w:lvl>
    <w:lvl w:ilvl="1">
      <w:start w:val="1"/>
      <w:numFmt w:val="decimal"/>
      <w:isLgl/>
      <w:lvlText w:val="%1.%2."/>
      <w:lvlJc w:val="left"/>
      <w:pPr>
        <w:ind w:left="2235" w:hanging="675"/>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 w15:restartNumberingAfterBreak="0">
    <w:nsid w:val="31C50A9D"/>
    <w:multiLevelType w:val="multilevel"/>
    <w:tmpl w:val="15A4B362"/>
    <w:lvl w:ilvl="0">
      <w:start w:val="1"/>
      <w:numFmt w:val="decimal"/>
      <w:lvlText w:val="%1."/>
      <w:lvlJc w:val="left"/>
      <w:pPr>
        <w:ind w:left="928" w:hanging="360"/>
      </w:pPr>
      <w:rPr>
        <w:rFonts w:hint="default"/>
        <w:i w:val="0"/>
        <w:strike w:val="0"/>
      </w:rPr>
    </w:lvl>
    <w:lvl w:ilvl="1">
      <w:start w:val="1"/>
      <w:numFmt w:val="decimal"/>
      <w:isLgl/>
      <w:lvlText w:val="%1.%2."/>
      <w:lvlJc w:val="left"/>
      <w:pPr>
        <w:ind w:left="1018" w:hanging="450"/>
      </w:pPr>
      <w:rPr>
        <w:rFonts w:hint="default"/>
        <w:i w:val="0"/>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324E1D5F"/>
    <w:multiLevelType w:val="hybridMultilevel"/>
    <w:tmpl w:val="02EED1C0"/>
    <w:lvl w:ilvl="0" w:tplc="08A62F24">
      <w:start w:val="1"/>
      <w:numFmt w:val="decimal"/>
      <w:lvlText w:val="%1."/>
      <w:lvlJc w:val="left"/>
      <w:pPr>
        <w:ind w:left="1440" w:hanging="360"/>
      </w:pPr>
    </w:lvl>
    <w:lvl w:ilvl="1" w:tplc="D9D2D97C" w:tentative="1">
      <w:start w:val="1"/>
      <w:numFmt w:val="lowerLetter"/>
      <w:lvlText w:val="%2."/>
      <w:lvlJc w:val="left"/>
      <w:pPr>
        <w:ind w:left="2160" w:hanging="360"/>
      </w:pPr>
    </w:lvl>
    <w:lvl w:ilvl="2" w:tplc="F7B2F7EC" w:tentative="1">
      <w:start w:val="1"/>
      <w:numFmt w:val="lowerRoman"/>
      <w:lvlText w:val="%3."/>
      <w:lvlJc w:val="right"/>
      <w:pPr>
        <w:ind w:left="2880" w:hanging="180"/>
      </w:pPr>
    </w:lvl>
    <w:lvl w:ilvl="3" w:tplc="C8282186" w:tentative="1">
      <w:start w:val="1"/>
      <w:numFmt w:val="decimal"/>
      <w:lvlText w:val="%4."/>
      <w:lvlJc w:val="left"/>
      <w:pPr>
        <w:ind w:left="3600" w:hanging="360"/>
      </w:pPr>
    </w:lvl>
    <w:lvl w:ilvl="4" w:tplc="74705EBE" w:tentative="1">
      <w:start w:val="1"/>
      <w:numFmt w:val="lowerLetter"/>
      <w:lvlText w:val="%5."/>
      <w:lvlJc w:val="left"/>
      <w:pPr>
        <w:ind w:left="4320" w:hanging="360"/>
      </w:pPr>
    </w:lvl>
    <w:lvl w:ilvl="5" w:tplc="2982A3DE" w:tentative="1">
      <w:start w:val="1"/>
      <w:numFmt w:val="lowerRoman"/>
      <w:lvlText w:val="%6."/>
      <w:lvlJc w:val="right"/>
      <w:pPr>
        <w:ind w:left="5040" w:hanging="180"/>
      </w:pPr>
    </w:lvl>
    <w:lvl w:ilvl="6" w:tplc="0E682548" w:tentative="1">
      <w:start w:val="1"/>
      <w:numFmt w:val="decimal"/>
      <w:lvlText w:val="%7."/>
      <w:lvlJc w:val="left"/>
      <w:pPr>
        <w:ind w:left="5760" w:hanging="360"/>
      </w:pPr>
    </w:lvl>
    <w:lvl w:ilvl="7" w:tplc="B79EB44C" w:tentative="1">
      <w:start w:val="1"/>
      <w:numFmt w:val="lowerLetter"/>
      <w:lvlText w:val="%8."/>
      <w:lvlJc w:val="left"/>
      <w:pPr>
        <w:ind w:left="6480" w:hanging="360"/>
      </w:pPr>
    </w:lvl>
    <w:lvl w:ilvl="8" w:tplc="5D249118" w:tentative="1">
      <w:start w:val="1"/>
      <w:numFmt w:val="lowerRoman"/>
      <w:lvlText w:val="%9."/>
      <w:lvlJc w:val="right"/>
      <w:pPr>
        <w:ind w:left="7200" w:hanging="180"/>
      </w:pPr>
    </w:lvl>
  </w:abstractNum>
  <w:abstractNum w:abstractNumId="12" w15:restartNumberingAfterBreak="0">
    <w:nsid w:val="3D8C7120"/>
    <w:multiLevelType w:val="multilevel"/>
    <w:tmpl w:val="42423C3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6F5837"/>
    <w:multiLevelType w:val="multilevel"/>
    <w:tmpl w:val="0E4CEA86"/>
    <w:lvl w:ilvl="0">
      <w:start w:val="1"/>
      <w:numFmt w:val="decimal"/>
      <w:lvlText w:val="%1."/>
      <w:lvlJc w:val="left"/>
      <w:pPr>
        <w:ind w:left="1080" w:hanging="360"/>
      </w:pPr>
      <w:rPr>
        <w:rFonts w:eastAsiaTheme="minorHAnsi"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461855F2"/>
    <w:multiLevelType w:val="multilevel"/>
    <w:tmpl w:val="E776593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737D71"/>
    <w:multiLevelType w:val="multilevel"/>
    <w:tmpl w:val="47CA6BB6"/>
    <w:lvl w:ilvl="0">
      <w:start w:val="1"/>
      <w:numFmt w:val="decimal"/>
      <w:lvlText w:val="%1."/>
      <w:lvlJc w:val="left"/>
      <w:pPr>
        <w:ind w:left="2345" w:hanging="360"/>
      </w:pPr>
      <w:rPr>
        <w:rFonts w:hint="default"/>
        <w:i w:val="0"/>
        <w:strike w:val="0"/>
        <w:color w:val="auto"/>
      </w:rPr>
    </w:lvl>
    <w:lvl w:ilvl="1">
      <w:start w:val="1"/>
      <w:numFmt w:val="decimal"/>
      <w:isLgl/>
      <w:lvlText w:val="%2."/>
      <w:lvlJc w:val="left"/>
      <w:pPr>
        <w:ind w:left="3711" w:hanging="450"/>
      </w:pPr>
      <w:rPr>
        <w:rFonts w:ascii="Times New Roman" w:eastAsia="Times New Roman" w:hAnsi="Times New Roman" w:cs="Times New Roman"/>
        <w:i w:val="0"/>
        <w:color w:val="auto"/>
      </w:rPr>
    </w:lvl>
    <w:lvl w:ilvl="2">
      <w:start w:val="1"/>
      <w:numFmt w:val="decimal"/>
      <w:isLgl/>
      <w:lvlText w:val="%3)"/>
      <w:lvlJc w:val="left"/>
      <w:pPr>
        <w:ind w:left="1440" w:hanging="720"/>
      </w:pPr>
      <w:rPr>
        <w:rFonts w:ascii="Times New Roman" w:eastAsia="Times New Roman" w:hAnsi="Times New Roman" w:cs="Times New Roman"/>
        <w:color w:val="auto"/>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4DBC5804"/>
    <w:multiLevelType w:val="hybridMultilevel"/>
    <w:tmpl w:val="BCAA6A5A"/>
    <w:lvl w:ilvl="0" w:tplc="A594AB8E">
      <w:start w:val="1"/>
      <w:numFmt w:val="decimal"/>
      <w:lvlText w:val="%1."/>
      <w:lvlJc w:val="left"/>
      <w:pPr>
        <w:ind w:left="1440" w:hanging="360"/>
      </w:pPr>
    </w:lvl>
    <w:lvl w:ilvl="1" w:tplc="DD8A844C" w:tentative="1">
      <w:start w:val="1"/>
      <w:numFmt w:val="lowerLetter"/>
      <w:lvlText w:val="%2."/>
      <w:lvlJc w:val="left"/>
      <w:pPr>
        <w:ind w:left="2160" w:hanging="360"/>
      </w:pPr>
    </w:lvl>
    <w:lvl w:ilvl="2" w:tplc="D41232B4" w:tentative="1">
      <w:start w:val="1"/>
      <w:numFmt w:val="lowerRoman"/>
      <w:lvlText w:val="%3."/>
      <w:lvlJc w:val="right"/>
      <w:pPr>
        <w:ind w:left="2880" w:hanging="180"/>
      </w:pPr>
    </w:lvl>
    <w:lvl w:ilvl="3" w:tplc="6A98AF6C" w:tentative="1">
      <w:start w:val="1"/>
      <w:numFmt w:val="decimal"/>
      <w:lvlText w:val="%4."/>
      <w:lvlJc w:val="left"/>
      <w:pPr>
        <w:ind w:left="3600" w:hanging="360"/>
      </w:pPr>
    </w:lvl>
    <w:lvl w:ilvl="4" w:tplc="71507E8C" w:tentative="1">
      <w:start w:val="1"/>
      <w:numFmt w:val="lowerLetter"/>
      <w:lvlText w:val="%5."/>
      <w:lvlJc w:val="left"/>
      <w:pPr>
        <w:ind w:left="4320" w:hanging="360"/>
      </w:pPr>
    </w:lvl>
    <w:lvl w:ilvl="5" w:tplc="50DEE268" w:tentative="1">
      <w:start w:val="1"/>
      <w:numFmt w:val="lowerRoman"/>
      <w:lvlText w:val="%6."/>
      <w:lvlJc w:val="right"/>
      <w:pPr>
        <w:ind w:left="5040" w:hanging="180"/>
      </w:pPr>
    </w:lvl>
    <w:lvl w:ilvl="6" w:tplc="6374B542" w:tentative="1">
      <w:start w:val="1"/>
      <w:numFmt w:val="decimal"/>
      <w:lvlText w:val="%7."/>
      <w:lvlJc w:val="left"/>
      <w:pPr>
        <w:ind w:left="5760" w:hanging="360"/>
      </w:pPr>
    </w:lvl>
    <w:lvl w:ilvl="7" w:tplc="41827D8A" w:tentative="1">
      <w:start w:val="1"/>
      <w:numFmt w:val="lowerLetter"/>
      <w:lvlText w:val="%8."/>
      <w:lvlJc w:val="left"/>
      <w:pPr>
        <w:ind w:left="6480" w:hanging="360"/>
      </w:pPr>
    </w:lvl>
    <w:lvl w:ilvl="8" w:tplc="7F30DB0A" w:tentative="1">
      <w:start w:val="1"/>
      <w:numFmt w:val="lowerRoman"/>
      <w:lvlText w:val="%9."/>
      <w:lvlJc w:val="right"/>
      <w:pPr>
        <w:ind w:left="7200" w:hanging="180"/>
      </w:pPr>
    </w:lvl>
  </w:abstractNum>
  <w:abstractNum w:abstractNumId="17" w15:restartNumberingAfterBreak="0">
    <w:nsid w:val="50AD47F5"/>
    <w:multiLevelType w:val="hybridMultilevel"/>
    <w:tmpl w:val="CD2EE258"/>
    <w:lvl w:ilvl="0" w:tplc="ADA8B4A6">
      <w:start w:val="1"/>
      <w:numFmt w:val="decimal"/>
      <w:lvlText w:val="%1."/>
      <w:lvlJc w:val="left"/>
      <w:pPr>
        <w:ind w:left="720" w:hanging="360"/>
      </w:pPr>
      <w:rPr>
        <w:rFonts w:hint="default"/>
      </w:rPr>
    </w:lvl>
    <w:lvl w:ilvl="1" w:tplc="C7769D56" w:tentative="1">
      <w:start w:val="1"/>
      <w:numFmt w:val="lowerLetter"/>
      <w:lvlText w:val="%2."/>
      <w:lvlJc w:val="left"/>
      <w:pPr>
        <w:ind w:left="1440" w:hanging="360"/>
      </w:pPr>
    </w:lvl>
    <w:lvl w:ilvl="2" w:tplc="71CC2AE8" w:tentative="1">
      <w:start w:val="1"/>
      <w:numFmt w:val="lowerRoman"/>
      <w:lvlText w:val="%3."/>
      <w:lvlJc w:val="right"/>
      <w:pPr>
        <w:ind w:left="2160" w:hanging="180"/>
      </w:pPr>
    </w:lvl>
    <w:lvl w:ilvl="3" w:tplc="5DF60F78" w:tentative="1">
      <w:start w:val="1"/>
      <w:numFmt w:val="decimal"/>
      <w:lvlText w:val="%4."/>
      <w:lvlJc w:val="left"/>
      <w:pPr>
        <w:ind w:left="2880" w:hanging="360"/>
      </w:pPr>
    </w:lvl>
    <w:lvl w:ilvl="4" w:tplc="F260FB40" w:tentative="1">
      <w:start w:val="1"/>
      <w:numFmt w:val="lowerLetter"/>
      <w:lvlText w:val="%5."/>
      <w:lvlJc w:val="left"/>
      <w:pPr>
        <w:ind w:left="3600" w:hanging="360"/>
      </w:pPr>
    </w:lvl>
    <w:lvl w:ilvl="5" w:tplc="92C401A0" w:tentative="1">
      <w:start w:val="1"/>
      <w:numFmt w:val="lowerRoman"/>
      <w:lvlText w:val="%6."/>
      <w:lvlJc w:val="right"/>
      <w:pPr>
        <w:ind w:left="4320" w:hanging="180"/>
      </w:pPr>
    </w:lvl>
    <w:lvl w:ilvl="6" w:tplc="921A53BC" w:tentative="1">
      <w:start w:val="1"/>
      <w:numFmt w:val="decimal"/>
      <w:lvlText w:val="%7."/>
      <w:lvlJc w:val="left"/>
      <w:pPr>
        <w:ind w:left="5040" w:hanging="360"/>
      </w:pPr>
    </w:lvl>
    <w:lvl w:ilvl="7" w:tplc="D090CB5E" w:tentative="1">
      <w:start w:val="1"/>
      <w:numFmt w:val="lowerLetter"/>
      <w:lvlText w:val="%8."/>
      <w:lvlJc w:val="left"/>
      <w:pPr>
        <w:ind w:left="5760" w:hanging="360"/>
      </w:pPr>
    </w:lvl>
    <w:lvl w:ilvl="8" w:tplc="5678C47E" w:tentative="1">
      <w:start w:val="1"/>
      <w:numFmt w:val="lowerRoman"/>
      <w:lvlText w:val="%9."/>
      <w:lvlJc w:val="right"/>
      <w:pPr>
        <w:ind w:left="6480" w:hanging="180"/>
      </w:pPr>
    </w:lvl>
  </w:abstractNum>
  <w:abstractNum w:abstractNumId="18" w15:restartNumberingAfterBreak="0">
    <w:nsid w:val="5AA77E0E"/>
    <w:multiLevelType w:val="multilevel"/>
    <w:tmpl w:val="81DC4EC0"/>
    <w:lvl w:ilvl="0">
      <w:start w:val="1"/>
      <w:numFmt w:val="decimal"/>
      <w:lvlText w:val="%1."/>
      <w:lvlJc w:val="left"/>
      <w:pPr>
        <w:ind w:left="1440" w:hanging="360"/>
      </w:pPr>
      <w:rPr>
        <w:i w:val="0"/>
      </w:rPr>
    </w:lvl>
    <w:lvl w:ilvl="1">
      <w:start w:val="1"/>
      <w:numFmt w:val="decimal"/>
      <w:isLgl/>
      <w:lvlText w:val="%1.%2."/>
      <w:lvlJc w:val="left"/>
      <w:pPr>
        <w:ind w:left="2235" w:hanging="675"/>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9" w15:restartNumberingAfterBreak="0">
    <w:nsid w:val="5E3A1372"/>
    <w:multiLevelType w:val="hybridMultilevel"/>
    <w:tmpl w:val="45ECDCCC"/>
    <w:lvl w:ilvl="0" w:tplc="828E15FA">
      <w:start w:val="1"/>
      <w:numFmt w:val="decimal"/>
      <w:lvlText w:val="%1."/>
      <w:lvlJc w:val="left"/>
      <w:pPr>
        <w:ind w:left="720" w:hanging="360"/>
      </w:pPr>
      <w:rPr>
        <w:rFonts w:hint="default"/>
      </w:rPr>
    </w:lvl>
    <w:lvl w:ilvl="1" w:tplc="84E49EDC" w:tentative="1">
      <w:start w:val="1"/>
      <w:numFmt w:val="lowerLetter"/>
      <w:lvlText w:val="%2."/>
      <w:lvlJc w:val="left"/>
      <w:pPr>
        <w:ind w:left="1440" w:hanging="360"/>
      </w:pPr>
    </w:lvl>
    <w:lvl w:ilvl="2" w:tplc="0E841EB0" w:tentative="1">
      <w:start w:val="1"/>
      <w:numFmt w:val="lowerRoman"/>
      <w:lvlText w:val="%3."/>
      <w:lvlJc w:val="right"/>
      <w:pPr>
        <w:ind w:left="2160" w:hanging="180"/>
      </w:pPr>
    </w:lvl>
    <w:lvl w:ilvl="3" w:tplc="C8388AE6" w:tentative="1">
      <w:start w:val="1"/>
      <w:numFmt w:val="decimal"/>
      <w:lvlText w:val="%4."/>
      <w:lvlJc w:val="left"/>
      <w:pPr>
        <w:ind w:left="2880" w:hanging="360"/>
      </w:pPr>
    </w:lvl>
    <w:lvl w:ilvl="4" w:tplc="2068A88A" w:tentative="1">
      <w:start w:val="1"/>
      <w:numFmt w:val="lowerLetter"/>
      <w:lvlText w:val="%5."/>
      <w:lvlJc w:val="left"/>
      <w:pPr>
        <w:ind w:left="3600" w:hanging="360"/>
      </w:pPr>
    </w:lvl>
    <w:lvl w:ilvl="5" w:tplc="549EC850" w:tentative="1">
      <w:start w:val="1"/>
      <w:numFmt w:val="lowerRoman"/>
      <w:lvlText w:val="%6."/>
      <w:lvlJc w:val="right"/>
      <w:pPr>
        <w:ind w:left="4320" w:hanging="180"/>
      </w:pPr>
    </w:lvl>
    <w:lvl w:ilvl="6" w:tplc="3446B9FE" w:tentative="1">
      <w:start w:val="1"/>
      <w:numFmt w:val="decimal"/>
      <w:lvlText w:val="%7."/>
      <w:lvlJc w:val="left"/>
      <w:pPr>
        <w:ind w:left="5040" w:hanging="360"/>
      </w:pPr>
    </w:lvl>
    <w:lvl w:ilvl="7" w:tplc="F8CC5732" w:tentative="1">
      <w:start w:val="1"/>
      <w:numFmt w:val="lowerLetter"/>
      <w:lvlText w:val="%8."/>
      <w:lvlJc w:val="left"/>
      <w:pPr>
        <w:ind w:left="5760" w:hanging="360"/>
      </w:pPr>
    </w:lvl>
    <w:lvl w:ilvl="8" w:tplc="A0623F94" w:tentative="1">
      <w:start w:val="1"/>
      <w:numFmt w:val="lowerRoman"/>
      <w:lvlText w:val="%9."/>
      <w:lvlJc w:val="right"/>
      <w:pPr>
        <w:ind w:left="6480" w:hanging="180"/>
      </w:pPr>
    </w:lvl>
  </w:abstractNum>
  <w:abstractNum w:abstractNumId="20" w15:restartNumberingAfterBreak="0">
    <w:nsid w:val="6005653C"/>
    <w:multiLevelType w:val="hybridMultilevel"/>
    <w:tmpl w:val="1CAE9876"/>
    <w:lvl w:ilvl="0" w:tplc="1F3CAC6A">
      <w:start w:val="1"/>
      <w:numFmt w:val="decimal"/>
      <w:lvlText w:val="%1."/>
      <w:lvlJc w:val="left"/>
      <w:pPr>
        <w:ind w:left="1069" w:hanging="360"/>
      </w:pPr>
      <w:rPr>
        <w:rFonts w:hint="default"/>
      </w:rPr>
    </w:lvl>
    <w:lvl w:ilvl="1" w:tplc="FB36E530" w:tentative="1">
      <w:start w:val="1"/>
      <w:numFmt w:val="lowerLetter"/>
      <w:lvlText w:val="%2."/>
      <w:lvlJc w:val="left"/>
      <w:pPr>
        <w:ind w:left="1789" w:hanging="360"/>
      </w:pPr>
    </w:lvl>
    <w:lvl w:ilvl="2" w:tplc="E67E2A32" w:tentative="1">
      <w:start w:val="1"/>
      <w:numFmt w:val="lowerRoman"/>
      <w:lvlText w:val="%3."/>
      <w:lvlJc w:val="right"/>
      <w:pPr>
        <w:ind w:left="2509" w:hanging="180"/>
      </w:pPr>
    </w:lvl>
    <w:lvl w:ilvl="3" w:tplc="28885CDA" w:tentative="1">
      <w:start w:val="1"/>
      <w:numFmt w:val="decimal"/>
      <w:lvlText w:val="%4."/>
      <w:lvlJc w:val="left"/>
      <w:pPr>
        <w:ind w:left="3229" w:hanging="360"/>
      </w:pPr>
    </w:lvl>
    <w:lvl w:ilvl="4" w:tplc="A7BE8EE6" w:tentative="1">
      <w:start w:val="1"/>
      <w:numFmt w:val="lowerLetter"/>
      <w:lvlText w:val="%5."/>
      <w:lvlJc w:val="left"/>
      <w:pPr>
        <w:ind w:left="3949" w:hanging="360"/>
      </w:pPr>
    </w:lvl>
    <w:lvl w:ilvl="5" w:tplc="A984DDA4" w:tentative="1">
      <w:start w:val="1"/>
      <w:numFmt w:val="lowerRoman"/>
      <w:lvlText w:val="%6."/>
      <w:lvlJc w:val="right"/>
      <w:pPr>
        <w:ind w:left="4669" w:hanging="180"/>
      </w:pPr>
    </w:lvl>
    <w:lvl w:ilvl="6" w:tplc="9EEE9288" w:tentative="1">
      <w:start w:val="1"/>
      <w:numFmt w:val="decimal"/>
      <w:lvlText w:val="%7."/>
      <w:lvlJc w:val="left"/>
      <w:pPr>
        <w:ind w:left="5389" w:hanging="360"/>
      </w:pPr>
    </w:lvl>
    <w:lvl w:ilvl="7" w:tplc="F4D431A4" w:tentative="1">
      <w:start w:val="1"/>
      <w:numFmt w:val="lowerLetter"/>
      <w:lvlText w:val="%8."/>
      <w:lvlJc w:val="left"/>
      <w:pPr>
        <w:ind w:left="6109" w:hanging="360"/>
      </w:pPr>
    </w:lvl>
    <w:lvl w:ilvl="8" w:tplc="DFAEB9EA" w:tentative="1">
      <w:start w:val="1"/>
      <w:numFmt w:val="lowerRoman"/>
      <w:lvlText w:val="%9."/>
      <w:lvlJc w:val="right"/>
      <w:pPr>
        <w:ind w:left="6829" w:hanging="180"/>
      </w:pPr>
    </w:lvl>
  </w:abstractNum>
  <w:abstractNum w:abstractNumId="21" w15:restartNumberingAfterBreak="0">
    <w:nsid w:val="76097DCC"/>
    <w:multiLevelType w:val="hybridMultilevel"/>
    <w:tmpl w:val="2F0416E0"/>
    <w:lvl w:ilvl="0" w:tplc="997E1E36">
      <w:start w:val="3"/>
      <w:numFmt w:val="decimal"/>
      <w:lvlText w:val="%1."/>
      <w:lvlJc w:val="left"/>
      <w:pPr>
        <w:ind w:left="1080" w:hanging="360"/>
      </w:pPr>
      <w:rPr>
        <w:rFonts w:hint="default"/>
        <w:i w:val="0"/>
      </w:rPr>
    </w:lvl>
    <w:lvl w:ilvl="1" w:tplc="555284C8" w:tentative="1">
      <w:start w:val="1"/>
      <w:numFmt w:val="lowerLetter"/>
      <w:lvlText w:val="%2."/>
      <w:lvlJc w:val="left"/>
      <w:pPr>
        <w:ind w:left="1800" w:hanging="360"/>
      </w:pPr>
    </w:lvl>
    <w:lvl w:ilvl="2" w:tplc="7346C3B8" w:tentative="1">
      <w:start w:val="1"/>
      <w:numFmt w:val="lowerRoman"/>
      <w:lvlText w:val="%3."/>
      <w:lvlJc w:val="right"/>
      <w:pPr>
        <w:ind w:left="2520" w:hanging="180"/>
      </w:pPr>
    </w:lvl>
    <w:lvl w:ilvl="3" w:tplc="082E1772" w:tentative="1">
      <w:start w:val="1"/>
      <w:numFmt w:val="decimal"/>
      <w:lvlText w:val="%4."/>
      <w:lvlJc w:val="left"/>
      <w:pPr>
        <w:ind w:left="3240" w:hanging="360"/>
      </w:pPr>
    </w:lvl>
    <w:lvl w:ilvl="4" w:tplc="B37E5F7C" w:tentative="1">
      <w:start w:val="1"/>
      <w:numFmt w:val="lowerLetter"/>
      <w:lvlText w:val="%5."/>
      <w:lvlJc w:val="left"/>
      <w:pPr>
        <w:ind w:left="3960" w:hanging="360"/>
      </w:pPr>
    </w:lvl>
    <w:lvl w:ilvl="5" w:tplc="B06EF246" w:tentative="1">
      <w:start w:val="1"/>
      <w:numFmt w:val="lowerRoman"/>
      <w:lvlText w:val="%6."/>
      <w:lvlJc w:val="right"/>
      <w:pPr>
        <w:ind w:left="4680" w:hanging="180"/>
      </w:pPr>
    </w:lvl>
    <w:lvl w:ilvl="6" w:tplc="13784230" w:tentative="1">
      <w:start w:val="1"/>
      <w:numFmt w:val="decimal"/>
      <w:lvlText w:val="%7."/>
      <w:lvlJc w:val="left"/>
      <w:pPr>
        <w:ind w:left="5400" w:hanging="360"/>
      </w:pPr>
    </w:lvl>
    <w:lvl w:ilvl="7" w:tplc="8C12094C" w:tentative="1">
      <w:start w:val="1"/>
      <w:numFmt w:val="lowerLetter"/>
      <w:lvlText w:val="%8."/>
      <w:lvlJc w:val="left"/>
      <w:pPr>
        <w:ind w:left="6120" w:hanging="360"/>
      </w:pPr>
    </w:lvl>
    <w:lvl w:ilvl="8" w:tplc="FB769404" w:tentative="1">
      <w:start w:val="1"/>
      <w:numFmt w:val="lowerRoman"/>
      <w:lvlText w:val="%9."/>
      <w:lvlJc w:val="right"/>
      <w:pPr>
        <w:ind w:left="6840" w:hanging="180"/>
      </w:pPr>
    </w:lvl>
  </w:abstractNum>
  <w:num w:numId="1">
    <w:abstractNumId w:val="6"/>
  </w:num>
  <w:num w:numId="2">
    <w:abstractNumId w:val="2"/>
  </w:num>
  <w:num w:numId="3">
    <w:abstractNumId w:val="9"/>
  </w:num>
  <w:num w:numId="4">
    <w:abstractNumId w:val="1"/>
  </w:num>
  <w:num w:numId="5">
    <w:abstractNumId w:val="5"/>
  </w:num>
  <w:num w:numId="6">
    <w:abstractNumId w:val="0"/>
  </w:num>
  <w:num w:numId="7">
    <w:abstractNumId w:val="18"/>
  </w:num>
  <w:num w:numId="8">
    <w:abstractNumId w:val="7"/>
  </w:num>
  <w:num w:numId="9">
    <w:abstractNumId w:val="8"/>
  </w:num>
  <w:num w:numId="10">
    <w:abstractNumId w:val="20"/>
  </w:num>
  <w:num w:numId="11">
    <w:abstractNumId w:val="21"/>
  </w:num>
  <w:num w:numId="12">
    <w:abstractNumId w:val="3"/>
  </w:num>
  <w:num w:numId="13">
    <w:abstractNumId w:val="16"/>
  </w:num>
  <w:num w:numId="14">
    <w:abstractNumId w:val="15"/>
  </w:num>
  <w:num w:numId="15">
    <w:abstractNumId w:val="17"/>
  </w:num>
  <w:num w:numId="16">
    <w:abstractNumId w:val="11"/>
  </w:num>
  <w:num w:numId="17">
    <w:abstractNumId w:val="10"/>
  </w:num>
  <w:num w:numId="18">
    <w:abstractNumId w:val="19"/>
  </w:num>
  <w:num w:numId="19">
    <w:abstractNumId w:val="13"/>
  </w:num>
  <w:num w:numId="20">
    <w:abstractNumId w:val="14"/>
  </w:num>
  <w:num w:numId="21">
    <w:abstractNumId w:val="1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6DF"/>
    <w:rsid w:val="0000005D"/>
    <w:rsid w:val="00021DFB"/>
    <w:rsid w:val="000230BD"/>
    <w:rsid w:val="0002478C"/>
    <w:rsid w:val="000250F6"/>
    <w:rsid w:val="00025532"/>
    <w:rsid w:val="0002754F"/>
    <w:rsid w:val="00031677"/>
    <w:rsid w:val="00033D93"/>
    <w:rsid w:val="00033DF2"/>
    <w:rsid w:val="000410E7"/>
    <w:rsid w:val="00055423"/>
    <w:rsid w:val="000612F1"/>
    <w:rsid w:val="00061576"/>
    <w:rsid w:val="000620C5"/>
    <w:rsid w:val="00064A39"/>
    <w:rsid w:val="00064DBA"/>
    <w:rsid w:val="00071CFA"/>
    <w:rsid w:val="000800F0"/>
    <w:rsid w:val="00087ED1"/>
    <w:rsid w:val="00090DAA"/>
    <w:rsid w:val="00095F2D"/>
    <w:rsid w:val="000A3788"/>
    <w:rsid w:val="000A6218"/>
    <w:rsid w:val="000A71BF"/>
    <w:rsid w:val="000B6B11"/>
    <w:rsid w:val="000C01D1"/>
    <w:rsid w:val="000C2FAC"/>
    <w:rsid w:val="000D0DAF"/>
    <w:rsid w:val="000D7E42"/>
    <w:rsid w:val="000E0083"/>
    <w:rsid w:val="00106722"/>
    <w:rsid w:val="00110899"/>
    <w:rsid w:val="00113181"/>
    <w:rsid w:val="00123847"/>
    <w:rsid w:val="00135B8C"/>
    <w:rsid w:val="00143CF0"/>
    <w:rsid w:val="0014727A"/>
    <w:rsid w:val="00152DBD"/>
    <w:rsid w:val="00154FD2"/>
    <w:rsid w:val="00161345"/>
    <w:rsid w:val="00165777"/>
    <w:rsid w:val="00180BB5"/>
    <w:rsid w:val="001823E6"/>
    <w:rsid w:val="001A4366"/>
    <w:rsid w:val="001A503D"/>
    <w:rsid w:val="001A61C1"/>
    <w:rsid w:val="001B0BE9"/>
    <w:rsid w:val="001D2D18"/>
    <w:rsid w:val="001E37C3"/>
    <w:rsid w:val="00204F66"/>
    <w:rsid w:val="00206821"/>
    <w:rsid w:val="00211395"/>
    <w:rsid w:val="00242F79"/>
    <w:rsid w:val="00250E95"/>
    <w:rsid w:val="00256A76"/>
    <w:rsid w:val="00272E0D"/>
    <w:rsid w:val="00285BFF"/>
    <w:rsid w:val="002866FB"/>
    <w:rsid w:val="0029722F"/>
    <w:rsid w:val="00297F08"/>
    <w:rsid w:val="002A5057"/>
    <w:rsid w:val="002A5735"/>
    <w:rsid w:val="002A6654"/>
    <w:rsid w:val="002B6121"/>
    <w:rsid w:val="002B6CF7"/>
    <w:rsid w:val="002C4C93"/>
    <w:rsid w:val="002C5CF7"/>
    <w:rsid w:val="002E62EE"/>
    <w:rsid w:val="00303ED9"/>
    <w:rsid w:val="00307DE0"/>
    <w:rsid w:val="00310C95"/>
    <w:rsid w:val="00322F26"/>
    <w:rsid w:val="003244C4"/>
    <w:rsid w:val="00324D79"/>
    <w:rsid w:val="003277C2"/>
    <w:rsid w:val="00343E1D"/>
    <w:rsid w:val="00362826"/>
    <w:rsid w:val="003651C7"/>
    <w:rsid w:val="003710A7"/>
    <w:rsid w:val="00382D99"/>
    <w:rsid w:val="00396FC2"/>
    <w:rsid w:val="003B41AF"/>
    <w:rsid w:val="003B6B8D"/>
    <w:rsid w:val="003C1DA7"/>
    <w:rsid w:val="003C6A69"/>
    <w:rsid w:val="003E51AD"/>
    <w:rsid w:val="003F4E7B"/>
    <w:rsid w:val="004010C6"/>
    <w:rsid w:val="004223B6"/>
    <w:rsid w:val="00441FF0"/>
    <w:rsid w:val="004478F3"/>
    <w:rsid w:val="004572EB"/>
    <w:rsid w:val="00461C63"/>
    <w:rsid w:val="004644E5"/>
    <w:rsid w:val="00473158"/>
    <w:rsid w:val="0047421D"/>
    <w:rsid w:val="00477C61"/>
    <w:rsid w:val="00485E5F"/>
    <w:rsid w:val="004A17FD"/>
    <w:rsid w:val="004A1B3B"/>
    <w:rsid w:val="004B0DEE"/>
    <w:rsid w:val="004C4F35"/>
    <w:rsid w:val="004E0915"/>
    <w:rsid w:val="004E2EE9"/>
    <w:rsid w:val="004E751B"/>
    <w:rsid w:val="004E75C7"/>
    <w:rsid w:val="00513AD0"/>
    <w:rsid w:val="00531AF9"/>
    <w:rsid w:val="00532445"/>
    <w:rsid w:val="005370AF"/>
    <w:rsid w:val="00537BB1"/>
    <w:rsid w:val="00545158"/>
    <w:rsid w:val="00553F9B"/>
    <w:rsid w:val="00586218"/>
    <w:rsid w:val="00590FC7"/>
    <w:rsid w:val="00593187"/>
    <w:rsid w:val="005A06D6"/>
    <w:rsid w:val="005A6078"/>
    <w:rsid w:val="005B1C18"/>
    <w:rsid w:val="005B21CC"/>
    <w:rsid w:val="005B56A0"/>
    <w:rsid w:val="005B6D5C"/>
    <w:rsid w:val="005B7604"/>
    <w:rsid w:val="005B7FDF"/>
    <w:rsid w:val="005C071D"/>
    <w:rsid w:val="005C4827"/>
    <w:rsid w:val="005D0CBD"/>
    <w:rsid w:val="005D607A"/>
    <w:rsid w:val="005E57FC"/>
    <w:rsid w:val="005F01BE"/>
    <w:rsid w:val="00601A20"/>
    <w:rsid w:val="006106E6"/>
    <w:rsid w:val="00616835"/>
    <w:rsid w:val="00621896"/>
    <w:rsid w:val="00622EE1"/>
    <w:rsid w:val="00627B9B"/>
    <w:rsid w:val="00642F42"/>
    <w:rsid w:val="00650B0B"/>
    <w:rsid w:val="00652C17"/>
    <w:rsid w:val="00655E6A"/>
    <w:rsid w:val="00660F77"/>
    <w:rsid w:val="006910E6"/>
    <w:rsid w:val="00693C9C"/>
    <w:rsid w:val="006945EE"/>
    <w:rsid w:val="00697EB6"/>
    <w:rsid w:val="006B1147"/>
    <w:rsid w:val="006B1C60"/>
    <w:rsid w:val="006B1C6C"/>
    <w:rsid w:val="006B66F1"/>
    <w:rsid w:val="006B6CD7"/>
    <w:rsid w:val="006C16DF"/>
    <w:rsid w:val="006D1084"/>
    <w:rsid w:val="006D72B7"/>
    <w:rsid w:val="006E03C5"/>
    <w:rsid w:val="006E1E99"/>
    <w:rsid w:val="006E268F"/>
    <w:rsid w:val="006E6F19"/>
    <w:rsid w:val="006E7354"/>
    <w:rsid w:val="006F04E4"/>
    <w:rsid w:val="006F2398"/>
    <w:rsid w:val="00702683"/>
    <w:rsid w:val="00706175"/>
    <w:rsid w:val="007100F0"/>
    <w:rsid w:val="00713AD9"/>
    <w:rsid w:val="007215A7"/>
    <w:rsid w:val="00721932"/>
    <w:rsid w:val="0073204D"/>
    <w:rsid w:val="00732834"/>
    <w:rsid w:val="00740CEE"/>
    <w:rsid w:val="0075190B"/>
    <w:rsid w:val="007712A5"/>
    <w:rsid w:val="007830CA"/>
    <w:rsid w:val="00791ADF"/>
    <w:rsid w:val="007B2B3C"/>
    <w:rsid w:val="007B57CA"/>
    <w:rsid w:val="007E734A"/>
    <w:rsid w:val="007E7DC6"/>
    <w:rsid w:val="007F2F5A"/>
    <w:rsid w:val="007F44A3"/>
    <w:rsid w:val="007F49A9"/>
    <w:rsid w:val="007F5BB1"/>
    <w:rsid w:val="00814EB3"/>
    <w:rsid w:val="00826FD5"/>
    <w:rsid w:val="008374DD"/>
    <w:rsid w:val="008513B0"/>
    <w:rsid w:val="0085299E"/>
    <w:rsid w:val="00862A43"/>
    <w:rsid w:val="00874D9F"/>
    <w:rsid w:val="00876789"/>
    <w:rsid w:val="008B4294"/>
    <w:rsid w:val="008B50C1"/>
    <w:rsid w:val="008B5EF6"/>
    <w:rsid w:val="008C23A6"/>
    <w:rsid w:val="008D4D8E"/>
    <w:rsid w:val="008E24C3"/>
    <w:rsid w:val="00902D02"/>
    <w:rsid w:val="009210D3"/>
    <w:rsid w:val="00923950"/>
    <w:rsid w:val="00930294"/>
    <w:rsid w:val="00931484"/>
    <w:rsid w:val="009632FB"/>
    <w:rsid w:val="00963D67"/>
    <w:rsid w:val="00977144"/>
    <w:rsid w:val="00990A34"/>
    <w:rsid w:val="009B5E3E"/>
    <w:rsid w:val="009C1D9E"/>
    <w:rsid w:val="009C1F6B"/>
    <w:rsid w:val="009D793A"/>
    <w:rsid w:val="009E4E49"/>
    <w:rsid w:val="009F5EB9"/>
    <w:rsid w:val="009F774F"/>
    <w:rsid w:val="00A10B26"/>
    <w:rsid w:val="00A145B7"/>
    <w:rsid w:val="00A37046"/>
    <w:rsid w:val="00A37613"/>
    <w:rsid w:val="00A5156A"/>
    <w:rsid w:val="00A65DAF"/>
    <w:rsid w:val="00A730F9"/>
    <w:rsid w:val="00A75193"/>
    <w:rsid w:val="00A81EBC"/>
    <w:rsid w:val="00A84292"/>
    <w:rsid w:val="00A94309"/>
    <w:rsid w:val="00AA03F4"/>
    <w:rsid w:val="00AB115F"/>
    <w:rsid w:val="00AB60FF"/>
    <w:rsid w:val="00AC251A"/>
    <w:rsid w:val="00AC305C"/>
    <w:rsid w:val="00AE2FE5"/>
    <w:rsid w:val="00AF6500"/>
    <w:rsid w:val="00B1487C"/>
    <w:rsid w:val="00B36F35"/>
    <w:rsid w:val="00B42F25"/>
    <w:rsid w:val="00B46C46"/>
    <w:rsid w:val="00B629CF"/>
    <w:rsid w:val="00B672D9"/>
    <w:rsid w:val="00B70255"/>
    <w:rsid w:val="00B70B76"/>
    <w:rsid w:val="00B72DB5"/>
    <w:rsid w:val="00B744C3"/>
    <w:rsid w:val="00B77099"/>
    <w:rsid w:val="00B968C0"/>
    <w:rsid w:val="00BA0DF9"/>
    <w:rsid w:val="00BA4952"/>
    <w:rsid w:val="00BC59E5"/>
    <w:rsid w:val="00BD20D4"/>
    <w:rsid w:val="00BE5C0F"/>
    <w:rsid w:val="00BF28AC"/>
    <w:rsid w:val="00BF4E26"/>
    <w:rsid w:val="00C11185"/>
    <w:rsid w:val="00C1272E"/>
    <w:rsid w:val="00C15F8E"/>
    <w:rsid w:val="00C23874"/>
    <w:rsid w:val="00C2491B"/>
    <w:rsid w:val="00C36BB0"/>
    <w:rsid w:val="00C4458D"/>
    <w:rsid w:val="00C457CB"/>
    <w:rsid w:val="00C53EC8"/>
    <w:rsid w:val="00C5654C"/>
    <w:rsid w:val="00C63B50"/>
    <w:rsid w:val="00C659F6"/>
    <w:rsid w:val="00C84EFA"/>
    <w:rsid w:val="00C86BED"/>
    <w:rsid w:val="00C93B01"/>
    <w:rsid w:val="00C95A31"/>
    <w:rsid w:val="00CA18AA"/>
    <w:rsid w:val="00CA1CF3"/>
    <w:rsid w:val="00CA1DE8"/>
    <w:rsid w:val="00CA6688"/>
    <w:rsid w:val="00CC1365"/>
    <w:rsid w:val="00CC194B"/>
    <w:rsid w:val="00CC4554"/>
    <w:rsid w:val="00CC50B4"/>
    <w:rsid w:val="00CC6FD9"/>
    <w:rsid w:val="00CD2D2D"/>
    <w:rsid w:val="00CD7E3A"/>
    <w:rsid w:val="00CE07DA"/>
    <w:rsid w:val="00CE45B3"/>
    <w:rsid w:val="00D03310"/>
    <w:rsid w:val="00D03477"/>
    <w:rsid w:val="00D15E1D"/>
    <w:rsid w:val="00D17FD6"/>
    <w:rsid w:val="00D272C1"/>
    <w:rsid w:val="00D33886"/>
    <w:rsid w:val="00D403F3"/>
    <w:rsid w:val="00D64CB1"/>
    <w:rsid w:val="00D66283"/>
    <w:rsid w:val="00D66C51"/>
    <w:rsid w:val="00D7140A"/>
    <w:rsid w:val="00D72D46"/>
    <w:rsid w:val="00D74381"/>
    <w:rsid w:val="00D84039"/>
    <w:rsid w:val="00D84D56"/>
    <w:rsid w:val="00D9349C"/>
    <w:rsid w:val="00DA05E9"/>
    <w:rsid w:val="00DB3E82"/>
    <w:rsid w:val="00DC05AF"/>
    <w:rsid w:val="00DC3591"/>
    <w:rsid w:val="00DD06C5"/>
    <w:rsid w:val="00DD43B6"/>
    <w:rsid w:val="00DD526C"/>
    <w:rsid w:val="00DD6301"/>
    <w:rsid w:val="00DF2718"/>
    <w:rsid w:val="00E0728A"/>
    <w:rsid w:val="00E11511"/>
    <w:rsid w:val="00E115BC"/>
    <w:rsid w:val="00E162BB"/>
    <w:rsid w:val="00E165D6"/>
    <w:rsid w:val="00E173DA"/>
    <w:rsid w:val="00E41CC3"/>
    <w:rsid w:val="00E4571E"/>
    <w:rsid w:val="00E66354"/>
    <w:rsid w:val="00E6649A"/>
    <w:rsid w:val="00E74250"/>
    <w:rsid w:val="00E8189D"/>
    <w:rsid w:val="00EA2E24"/>
    <w:rsid w:val="00EA4F35"/>
    <w:rsid w:val="00ED0BD2"/>
    <w:rsid w:val="00EE5EE2"/>
    <w:rsid w:val="00F00A60"/>
    <w:rsid w:val="00F014E7"/>
    <w:rsid w:val="00F14A13"/>
    <w:rsid w:val="00F22E2E"/>
    <w:rsid w:val="00F278BF"/>
    <w:rsid w:val="00F32B79"/>
    <w:rsid w:val="00F55A58"/>
    <w:rsid w:val="00F56F1A"/>
    <w:rsid w:val="00F6653D"/>
    <w:rsid w:val="00F74524"/>
    <w:rsid w:val="00F8382A"/>
    <w:rsid w:val="00F8768F"/>
    <w:rsid w:val="00F97348"/>
    <w:rsid w:val="00F97351"/>
    <w:rsid w:val="00FA18C8"/>
    <w:rsid w:val="00FA30E3"/>
    <w:rsid w:val="00FA365C"/>
    <w:rsid w:val="00FA3B3B"/>
    <w:rsid w:val="00FA3F45"/>
    <w:rsid w:val="00FB5954"/>
    <w:rsid w:val="00FC3B84"/>
    <w:rsid w:val="00FD3C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55B4095-2947-4D4E-B431-D19B1296F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C16DF"/>
    <w:pPr>
      <w:ind w:right="284"/>
      <w:jc w:val="both"/>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semiHidden/>
    <w:unhideWhenUsed/>
    <w:rsid w:val="00D15E1D"/>
    <w:pPr>
      <w:spacing w:line="360" w:lineRule="auto"/>
      <w:ind w:right="0" w:firstLine="720"/>
    </w:pPr>
    <w:rPr>
      <w:rFonts w:ascii="RimTimes" w:eastAsia="Times New Roman" w:hAnsi="RimTimes" w:cs="Times New Roman"/>
      <w:szCs w:val="20"/>
    </w:rPr>
  </w:style>
  <w:style w:type="character" w:customStyle="1" w:styleId="PamattekstsaratkpiRakstz">
    <w:name w:val="Pamatteksts ar atkāpi Rakstz."/>
    <w:basedOn w:val="Noklusjumarindkopasfonts"/>
    <w:link w:val="Pamattekstsaratkpi"/>
    <w:semiHidden/>
    <w:rsid w:val="00D15E1D"/>
    <w:rPr>
      <w:rFonts w:ascii="RimTimes" w:eastAsia="Times New Roman" w:hAnsi="RimTimes" w:cs="Times New Roman"/>
      <w:szCs w:val="20"/>
    </w:rPr>
  </w:style>
  <w:style w:type="paragraph" w:styleId="Galvene">
    <w:name w:val="header"/>
    <w:basedOn w:val="Parasts"/>
    <w:link w:val="GalveneRakstz"/>
    <w:uiPriority w:val="99"/>
    <w:unhideWhenUsed/>
    <w:rsid w:val="00BF28AC"/>
    <w:pPr>
      <w:tabs>
        <w:tab w:val="center" w:pos="4153"/>
        <w:tab w:val="right" w:pos="8306"/>
      </w:tabs>
    </w:pPr>
  </w:style>
  <w:style w:type="character" w:customStyle="1" w:styleId="GalveneRakstz">
    <w:name w:val="Galvene Rakstz."/>
    <w:basedOn w:val="Noklusjumarindkopasfonts"/>
    <w:link w:val="Galvene"/>
    <w:uiPriority w:val="99"/>
    <w:rsid w:val="00BF28AC"/>
  </w:style>
  <w:style w:type="paragraph" w:styleId="Kjene">
    <w:name w:val="footer"/>
    <w:basedOn w:val="Parasts"/>
    <w:link w:val="KjeneRakstz"/>
    <w:uiPriority w:val="99"/>
    <w:unhideWhenUsed/>
    <w:rsid w:val="00BF28AC"/>
    <w:pPr>
      <w:tabs>
        <w:tab w:val="center" w:pos="4153"/>
        <w:tab w:val="right" w:pos="8306"/>
      </w:tabs>
    </w:pPr>
  </w:style>
  <w:style w:type="character" w:customStyle="1" w:styleId="KjeneRakstz">
    <w:name w:val="Kājene Rakstz."/>
    <w:basedOn w:val="Noklusjumarindkopasfonts"/>
    <w:link w:val="Kjene"/>
    <w:uiPriority w:val="99"/>
    <w:rsid w:val="00BF28AC"/>
  </w:style>
  <w:style w:type="character" w:styleId="Komentraatsauce">
    <w:name w:val="annotation reference"/>
    <w:basedOn w:val="Noklusjumarindkopasfonts"/>
    <w:uiPriority w:val="99"/>
    <w:semiHidden/>
    <w:unhideWhenUsed/>
    <w:rsid w:val="00F014E7"/>
    <w:rPr>
      <w:sz w:val="16"/>
      <w:szCs w:val="16"/>
    </w:rPr>
  </w:style>
  <w:style w:type="paragraph" w:styleId="Komentrateksts">
    <w:name w:val="annotation text"/>
    <w:basedOn w:val="Parasts"/>
    <w:link w:val="KomentratekstsRakstz"/>
    <w:uiPriority w:val="99"/>
    <w:semiHidden/>
    <w:unhideWhenUsed/>
    <w:rsid w:val="00F014E7"/>
    <w:rPr>
      <w:sz w:val="20"/>
      <w:szCs w:val="20"/>
    </w:rPr>
  </w:style>
  <w:style w:type="character" w:customStyle="1" w:styleId="KomentratekstsRakstz">
    <w:name w:val="Komentāra teksts Rakstz."/>
    <w:basedOn w:val="Noklusjumarindkopasfonts"/>
    <w:link w:val="Komentrateksts"/>
    <w:uiPriority w:val="99"/>
    <w:semiHidden/>
    <w:rsid w:val="00F014E7"/>
    <w:rPr>
      <w:sz w:val="20"/>
      <w:szCs w:val="20"/>
    </w:rPr>
  </w:style>
  <w:style w:type="paragraph" w:styleId="Komentratma">
    <w:name w:val="annotation subject"/>
    <w:basedOn w:val="Komentrateksts"/>
    <w:next w:val="Komentrateksts"/>
    <w:link w:val="KomentratmaRakstz"/>
    <w:uiPriority w:val="99"/>
    <w:semiHidden/>
    <w:unhideWhenUsed/>
    <w:rsid w:val="00F014E7"/>
    <w:rPr>
      <w:b/>
      <w:bCs/>
    </w:rPr>
  </w:style>
  <w:style w:type="character" w:customStyle="1" w:styleId="KomentratmaRakstz">
    <w:name w:val="Komentāra tēma Rakstz."/>
    <w:basedOn w:val="KomentratekstsRakstz"/>
    <w:link w:val="Komentratma"/>
    <w:uiPriority w:val="99"/>
    <w:semiHidden/>
    <w:rsid w:val="00F014E7"/>
    <w:rPr>
      <w:b/>
      <w:bCs/>
      <w:sz w:val="20"/>
      <w:szCs w:val="20"/>
    </w:rPr>
  </w:style>
  <w:style w:type="paragraph" w:styleId="Balonteksts">
    <w:name w:val="Balloon Text"/>
    <w:basedOn w:val="Parasts"/>
    <w:link w:val="BalontekstsRakstz"/>
    <w:uiPriority w:val="99"/>
    <w:semiHidden/>
    <w:unhideWhenUsed/>
    <w:rsid w:val="00F014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014E7"/>
    <w:rPr>
      <w:rFonts w:ascii="Segoe UI" w:hAnsi="Segoe UI" w:cs="Segoe UI"/>
      <w:sz w:val="18"/>
      <w:szCs w:val="18"/>
    </w:rPr>
  </w:style>
  <w:style w:type="paragraph" w:customStyle="1" w:styleId="tv213">
    <w:name w:val="tv213"/>
    <w:basedOn w:val="Parasts"/>
    <w:rsid w:val="006D1084"/>
    <w:pPr>
      <w:spacing w:before="100" w:beforeAutospacing="1" w:after="100" w:afterAutospacing="1"/>
      <w:ind w:right="0"/>
      <w:jc w:val="left"/>
    </w:pPr>
    <w:rPr>
      <w:rFonts w:eastAsia="Times New Roman" w:cs="Times New Roman"/>
      <w:szCs w:val="24"/>
      <w:lang w:eastAsia="lv-LV"/>
    </w:rPr>
  </w:style>
  <w:style w:type="paragraph" w:styleId="Sarakstarindkopa">
    <w:name w:val="List Paragraph"/>
    <w:basedOn w:val="Parasts"/>
    <w:uiPriority w:val="34"/>
    <w:qFormat/>
    <w:rsid w:val="00706175"/>
    <w:pPr>
      <w:ind w:left="720"/>
      <w:contextualSpacing/>
    </w:pPr>
  </w:style>
  <w:style w:type="paragraph" w:styleId="Paraststmeklis">
    <w:name w:val="Normal (Web)"/>
    <w:basedOn w:val="Parasts"/>
    <w:uiPriority w:val="99"/>
    <w:semiHidden/>
    <w:unhideWhenUsed/>
    <w:rsid w:val="00732834"/>
    <w:pPr>
      <w:spacing w:before="100" w:beforeAutospacing="1" w:after="100" w:afterAutospacing="1"/>
      <w:ind w:right="0"/>
      <w:jc w:val="left"/>
    </w:pPr>
    <w:rPr>
      <w:rFonts w:eastAsia="Times New Roman" w:cs="Times New Roman"/>
      <w:szCs w:val="24"/>
      <w:lang w:eastAsia="lv-LV"/>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rsid w:val="00593187"/>
    <w:pPr>
      <w:spacing w:before="120" w:after="160" w:line="240" w:lineRule="exact"/>
      <w:ind w:right="0" w:firstLine="720"/>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0">
    <w:name w:val="Char Char Char Char Char Char Char Char Char Char Char Char Char Char Char Char Char Char Char Char Char Char Char1 Char_0"/>
    <w:basedOn w:val="Parasts"/>
    <w:rsid w:val="00C457CB"/>
    <w:pPr>
      <w:spacing w:before="120" w:after="160" w:line="240" w:lineRule="exact"/>
      <w:ind w:right="0" w:firstLine="720"/>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_1"/>
    <w:basedOn w:val="Parasts"/>
    <w:rsid w:val="003C1DA7"/>
    <w:pPr>
      <w:spacing w:before="120" w:after="160" w:line="240" w:lineRule="exact"/>
      <w:ind w:right="0" w:firstLine="720"/>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asts@tukums.lv" TargetMode="External"/><Relationship Id="rId4" Type="http://schemas.openxmlformats.org/officeDocument/2006/relationships/settings" Target="settings.xml"/><Relationship Id="rId9" Type="http://schemas.openxmlformats.org/officeDocument/2006/relationships/hyperlink" Target="http://www.tukum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D1F50-6AA3-4192-B47B-E3A52EEF5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11862</Words>
  <Characters>6762</Characters>
  <Application>Microsoft Office Word</Application>
  <DocSecurity>0</DocSecurity>
  <Lines>56</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Kritīne Logina</dc:creator>
  <cp:lastModifiedBy>Marita</cp:lastModifiedBy>
  <cp:revision>3</cp:revision>
  <cp:lastPrinted>2023-06-26T10:35:00Z</cp:lastPrinted>
  <dcterms:created xsi:type="dcterms:W3CDTF">2023-07-03T07:22:00Z</dcterms:created>
  <dcterms:modified xsi:type="dcterms:W3CDTF">2023-07-03T07:22:00Z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