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DA" w:rsidRPr="00830918" w:rsidRDefault="00926BDA" w:rsidP="00926BDA">
      <w:pPr>
        <w:jc w:val="center"/>
        <w:rPr>
          <w:color w:val="7030A0"/>
        </w:rPr>
      </w:pPr>
      <w:r w:rsidRPr="00830918">
        <w:rPr>
          <w:rFonts w:eastAsia="Times New Roman" w:cs="Times New Roman"/>
          <w:b/>
          <w:bCs/>
          <w:color w:val="7030A0"/>
          <w:sz w:val="56"/>
          <w:szCs w:val="72"/>
          <w:lang w:eastAsia="lv-LV"/>
        </w:rPr>
        <w:t>Tukuma novada Izglītības pārvaldes darba plāns 202</w:t>
      </w:r>
      <w:r w:rsidR="00830918" w:rsidRPr="00830918">
        <w:rPr>
          <w:rFonts w:eastAsia="Times New Roman" w:cs="Times New Roman"/>
          <w:b/>
          <w:bCs/>
          <w:color w:val="7030A0"/>
          <w:sz w:val="56"/>
          <w:szCs w:val="72"/>
          <w:lang w:eastAsia="lv-LV"/>
        </w:rPr>
        <w:t>3</w:t>
      </w:r>
      <w:r w:rsidRPr="00830918">
        <w:rPr>
          <w:rFonts w:eastAsia="Times New Roman" w:cs="Times New Roman"/>
          <w:b/>
          <w:bCs/>
          <w:color w:val="7030A0"/>
          <w:sz w:val="56"/>
          <w:szCs w:val="72"/>
          <w:lang w:eastAsia="lv-LV"/>
        </w:rPr>
        <w:t>./202</w:t>
      </w:r>
      <w:r w:rsidR="00830918" w:rsidRPr="00830918">
        <w:rPr>
          <w:rFonts w:eastAsia="Times New Roman" w:cs="Times New Roman"/>
          <w:b/>
          <w:bCs/>
          <w:color w:val="7030A0"/>
          <w:sz w:val="56"/>
          <w:szCs w:val="72"/>
          <w:lang w:eastAsia="lv-LV"/>
        </w:rPr>
        <w:t>4</w:t>
      </w:r>
      <w:r w:rsidRPr="00830918">
        <w:rPr>
          <w:rFonts w:eastAsia="Times New Roman" w:cs="Times New Roman"/>
          <w:b/>
          <w:bCs/>
          <w:color w:val="7030A0"/>
          <w:sz w:val="56"/>
          <w:szCs w:val="72"/>
          <w:lang w:eastAsia="lv-LV"/>
        </w:rPr>
        <w:t>.mācību gadam</w:t>
      </w:r>
    </w:p>
    <w:tbl>
      <w:tblPr>
        <w:tblpPr w:leftFromText="180" w:rightFromText="180" w:vertAnchor="text" w:tblpY="1"/>
        <w:tblOverlap w:val="never"/>
        <w:tblW w:w="2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45"/>
        <w:gridCol w:w="1870"/>
        <w:gridCol w:w="5434"/>
        <w:gridCol w:w="13"/>
        <w:gridCol w:w="14"/>
        <w:gridCol w:w="394"/>
        <w:gridCol w:w="10"/>
        <w:gridCol w:w="15"/>
        <w:gridCol w:w="405"/>
        <w:gridCol w:w="15"/>
        <w:gridCol w:w="408"/>
        <w:gridCol w:w="12"/>
        <w:gridCol w:w="411"/>
        <w:gridCol w:w="9"/>
        <w:gridCol w:w="420"/>
        <w:gridCol w:w="423"/>
        <w:gridCol w:w="423"/>
        <w:gridCol w:w="423"/>
        <w:gridCol w:w="425"/>
        <w:gridCol w:w="423"/>
        <w:gridCol w:w="423"/>
        <w:gridCol w:w="423"/>
        <w:gridCol w:w="2390"/>
        <w:gridCol w:w="2124"/>
        <w:gridCol w:w="1981"/>
        <w:gridCol w:w="1560"/>
        <w:gridCol w:w="30"/>
      </w:tblGrid>
      <w:tr w:rsidR="00830918" w:rsidRPr="00830918" w:rsidTr="007B1111">
        <w:trPr>
          <w:trHeight w:val="53"/>
        </w:trPr>
        <w:tc>
          <w:tcPr>
            <w:tcW w:w="746" w:type="dxa"/>
            <w:shd w:val="clear" w:color="auto" w:fill="auto"/>
            <w:textDirection w:val="btLr"/>
            <w:vAlign w:val="center"/>
          </w:tcPr>
          <w:p w:rsidR="0050157D" w:rsidRPr="00830918" w:rsidRDefault="0050157D" w:rsidP="0050157D">
            <w:pPr>
              <w:spacing w:after="0" w:line="240" w:lineRule="auto"/>
              <w:ind w:left="113" w:right="113"/>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Nr.p.k.</w:t>
            </w:r>
          </w:p>
        </w:tc>
        <w:tc>
          <w:tcPr>
            <w:tcW w:w="1345" w:type="dxa"/>
            <w:vAlign w:val="center"/>
          </w:tcPr>
          <w:p w:rsidR="0050157D" w:rsidRPr="00830918" w:rsidRDefault="0050157D" w:rsidP="0050157D">
            <w:pPr>
              <w:spacing w:after="0" w:line="240" w:lineRule="auto"/>
              <w:jc w:val="center"/>
              <w:rPr>
                <w:rFonts w:eastAsia="Times New Roman" w:cs="Times New Roman"/>
                <w:b/>
                <w:bCs/>
                <w:color w:val="000000" w:themeColor="text1"/>
                <w:sz w:val="16"/>
                <w:szCs w:val="28"/>
                <w:lang w:eastAsia="lv-LV"/>
              </w:rPr>
            </w:pPr>
            <w:r w:rsidRPr="00830918">
              <w:rPr>
                <w:rFonts w:eastAsia="Times New Roman" w:cs="Times New Roman"/>
                <w:b/>
                <w:bCs/>
                <w:color w:val="000000" w:themeColor="text1"/>
                <w:sz w:val="16"/>
                <w:szCs w:val="28"/>
                <w:lang w:eastAsia="lv-LV"/>
              </w:rPr>
              <w:t>Administratīvā vai atbalsta funkcija</w:t>
            </w:r>
          </w:p>
        </w:tc>
        <w:tc>
          <w:tcPr>
            <w:tcW w:w="1870" w:type="dxa"/>
            <w:vAlign w:val="center"/>
          </w:tcPr>
          <w:p w:rsidR="0050157D" w:rsidRPr="00830918" w:rsidRDefault="006D1ACD" w:rsidP="0050157D">
            <w:pPr>
              <w:spacing w:after="0" w:line="240" w:lineRule="auto"/>
              <w:jc w:val="center"/>
              <w:rPr>
                <w:rFonts w:eastAsia="Times New Roman" w:cs="Times New Roman"/>
                <w:b/>
                <w:bCs/>
                <w:color w:val="000000" w:themeColor="text1"/>
                <w:sz w:val="28"/>
                <w:szCs w:val="28"/>
                <w:lang w:eastAsia="lv-LV"/>
              </w:rPr>
            </w:pPr>
            <w:r w:rsidRPr="00830918">
              <w:rPr>
                <w:rFonts w:eastAsia="Times New Roman" w:cs="Times New Roman"/>
                <w:b/>
                <w:bCs/>
                <w:color w:val="000000" w:themeColor="text1"/>
                <w:sz w:val="28"/>
                <w:szCs w:val="28"/>
                <w:lang w:eastAsia="lv-LV"/>
              </w:rPr>
              <w:t>Atbalsta veids</w:t>
            </w:r>
          </w:p>
        </w:tc>
        <w:tc>
          <w:tcPr>
            <w:tcW w:w="5434" w:type="dxa"/>
            <w:shd w:val="clear" w:color="auto" w:fill="auto"/>
            <w:vAlign w:val="center"/>
          </w:tcPr>
          <w:p w:rsidR="0050157D" w:rsidRPr="00830918" w:rsidRDefault="006D1ACD" w:rsidP="0050157D">
            <w:pPr>
              <w:spacing w:after="0" w:line="240" w:lineRule="auto"/>
              <w:jc w:val="center"/>
              <w:rPr>
                <w:rFonts w:eastAsia="Times New Roman" w:cs="Times New Roman"/>
                <w:b/>
                <w:bCs/>
                <w:color w:val="000000" w:themeColor="text1"/>
                <w:sz w:val="28"/>
                <w:szCs w:val="28"/>
                <w:lang w:eastAsia="lv-LV"/>
              </w:rPr>
            </w:pPr>
            <w:r w:rsidRPr="00830918">
              <w:rPr>
                <w:rFonts w:eastAsia="Times New Roman" w:cs="Times New Roman"/>
                <w:b/>
                <w:bCs/>
                <w:color w:val="000000" w:themeColor="text1"/>
                <w:sz w:val="28"/>
                <w:szCs w:val="28"/>
                <w:lang w:eastAsia="lv-LV"/>
              </w:rPr>
              <w:t>Darbības</w:t>
            </w:r>
          </w:p>
        </w:tc>
        <w:tc>
          <w:tcPr>
            <w:tcW w:w="421" w:type="dxa"/>
            <w:gridSpan w:val="3"/>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Augusts</w:t>
            </w:r>
          </w:p>
        </w:tc>
        <w:tc>
          <w:tcPr>
            <w:tcW w:w="430" w:type="dxa"/>
            <w:gridSpan w:val="3"/>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Septembris</w:t>
            </w:r>
          </w:p>
        </w:tc>
        <w:tc>
          <w:tcPr>
            <w:tcW w:w="423" w:type="dxa"/>
            <w:gridSpan w:val="2"/>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Oktobris</w:t>
            </w:r>
          </w:p>
        </w:tc>
        <w:tc>
          <w:tcPr>
            <w:tcW w:w="423" w:type="dxa"/>
            <w:gridSpan w:val="2"/>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Novembris</w:t>
            </w:r>
          </w:p>
        </w:tc>
        <w:tc>
          <w:tcPr>
            <w:tcW w:w="429" w:type="dxa"/>
            <w:gridSpan w:val="2"/>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Decembris</w:t>
            </w:r>
          </w:p>
        </w:tc>
        <w:tc>
          <w:tcPr>
            <w:tcW w:w="423"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Janvāris</w:t>
            </w:r>
          </w:p>
        </w:tc>
        <w:tc>
          <w:tcPr>
            <w:tcW w:w="423"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Februāris</w:t>
            </w:r>
          </w:p>
        </w:tc>
        <w:tc>
          <w:tcPr>
            <w:tcW w:w="423"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Marts</w:t>
            </w:r>
          </w:p>
        </w:tc>
        <w:tc>
          <w:tcPr>
            <w:tcW w:w="425"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Aprīlis</w:t>
            </w:r>
          </w:p>
        </w:tc>
        <w:tc>
          <w:tcPr>
            <w:tcW w:w="423"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Maijs</w:t>
            </w:r>
          </w:p>
        </w:tc>
        <w:tc>
          <w:tcPr>
            <w:tcW w:w="423"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Jūnijs</w:t>
            </w:r>
          </w:p>
        </w:tc>
        <w:tc>
          <w:tcPr>
            <w:tcW w:w="423" w:type="dxa"/>
            <w:shd w:val="clear" w:color="auto" w:fill="FFFFFF" w:themeFill="background1"/>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Jūlijs</w:t>
            </w:r>
          </w:p>
        </w:tc>
        <w:tc>
          <w:tcPr>
            <w:tcW w:w="2390" w:type="dxa"/>
            <w:shd w:val="clear" w:color="auto" w:fill="auto"/>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color w:val="000000" w:themeColor="text1"/>
                <w:sz w:val="24"/>
                <w:szCs w:val="28"/>
                <w:lang w:eastAsia="lv-LV"/>
              </w:rPr>
              <w:t xml:space="preserve">Atbilstība </w:t>
            </w:r>
            <w:r w:rsidRPr="00830918">
              <w:rPr>
                <w:rFonts w:eastAsia="Times New Roman" w:cs="Times New Roman"/>
                <w:b/>
                <w:bCs/>
                <w:color w:val="000000" w:themeColor="text1"/>
                <w:sz w:val="24"/>
                <w:szCs w:val="28"/>
                <w:lang w:eastAsia="lv-LV"/>
              </w:rPr>
              <w:t>Tukuma novada attīstības programma 2022.-2028.gadam</w:t>
            </w:r>
            <w:r w:rsidRPr="00830918">
              <w:rPr>
                <w:rFonts w:eastAsia="Times New Roman" w:cs="Times New Roman"/>
                <w:b/>
                <w:bCs/>
                <w:color w:val="000000" w:themeColor="text1"/>
                <w:sz w:val="16"/>
                <w:szCs w:val="18"/>
                <w:lang w:eastAsia="lv-LV"/>
              </w:rPr>
              <w:t xml:space="preserve">      rīcības virzienu RV1 "Izglītība" un RV5 "Pārvaldība un sadarbība" uzdevumiem un pasākumiem (dokuments pieejams - https://www.tukums.lv/lv/attistibas-planosanas-dokumenti)</w:t>
            </w:r>
          </w:p>
        </w:tc>
        <w:tc>
          <w:tcPr>
            <w:tcW w:w="2124" w:type="dxa"/>
            <w:shd w:val="clear" w:color="auto" w:fill="auto"/>
            <w:vAlign w:val="center"/>
          </w:tcPr>
          <w:p w:rsidR="0050157D" w:rsidRPr="00830918" w:rsidRDefault="0050157D" w:rsidP="0050157D">
            <w:pPr>
              <w:spacing w:after="0" w:line="240" w:lineRule="auto"/>
              <w:jc w:val="center"/>
              <w:rPr>
                <w:rFonts w:eastAsia="Times New Roman" w:cs="Times New Roman"/>
                <w:b/>
                <w:bCs/>
                <w:color w:val="000000" w:themeColor="text1"/>
                <w:sz w:val="16"/>
                <w:szCs w:val="18"/>
                <w:lang w:eastAsia="lv-LV"/>
              </w:rPr>
            </w:pPr>
            <w:r w:rsidRPr="00830918">
              <w:rPr>
                <w:rFonts w:eastAsia="Times New Roman" w:cs="Times New Roman"/>
                <w:color w:val="000000" w:themeColor="text1"/>
                <w:sz w:val="24"/>
                <w:szCs w:val="28"/>
                <w:lang w:eastAsia="lv-LV"/>
              </w:rPr>
              <w:t xml:space="preserve">Atbilstība </w:t>
            </w:r>
            <w:r w:rsidRPr="00830918">
              <w:rPr>
                <w:rFonts w:eastAsia="Times New Roman" w:cs="Times New Roman"/>
                <w:b/>
                <w:bCs/>
                <w:color w:val="000000" w:themeColor="text1"/>
                <w:sz w:val="24"/>
                <w:szCs w:val="28"/>
                <w:lang w:eastAsia="lv-LV"/>
              </w:rPr>
              <w:t>Tukuma novada ilgtspējīgas attīstības stratēģija 2022.-2042.gadam</w:t>
            </w:r>
            <w:r w:rsidRPr="00830918">
              <w:rPr>
                <w:rFonts w:eastAsia="Times New Roman" w:cs="Times New Roman"/>
                <w:b/>
                <w:bCs/>
                <w:color w:val="000000" w:themeColor="text1"/>
                <w:sz w:val="16"/>
                <w:szCs w:val="18"/>
                <w:lang w:eastAsia="lv-LV"/>
              </w:rPr>
              <w:t xml:space="preserve"> (dokuments pieejams - </w:t>
            </w:r>
            <w:hyperlink r:id="rId5" w:history="1">
              <w:r w:rsidRPr="00830918">
                <w:rPr>
                  <w:rStyle w:val="Hipersaite"/>
                  <w:rFonts w:eastAsia="Times New Roman" w:cs="Times New Roman"/>
                  <w:b/>
                  <w:bCs/>
                  <w:color w:val="000000" w:themeColor="text1"/>
                  <w:sz w:val="16"/>
                  <w:szCs w:val="18"/>
                  <w:lang w:eastAsia="lv-LV"/>
                </w:rPr>
                <w:t>https://www.tukums.lv/</w:t>
              </w:r>
            </w:hyperlink>
          </w:p>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16"/>
                <w:szCs w:val="18"/>
                <w:lang w:eastAsia="lv-LV"/>
              </w:rPr>
              <w:t>lv/</w:t>
            </w:r>
            <w:proofErr w:type="spellStart"/>
            <w:r w:rsidRPr="00830918">
              <w:rPr>
                <w:rFonts w:eastAsia="Times New Roman" w:cs="Times New Roman"/>
                <w:b/>
                <w:bCs/>
                <w:color w:val="000000" w:themeColor="text1"/>
                <w:sz w:val="16"/>
                <w:szCs w:val="18"/>
                <w:lang w:eastAsia="lv-LV"/>
              </w:rPr>
              <w:t>media</w:t>
            </w:r>
            <w:proofErr w:type="spellEnd"/>
            <w:r w:rsidRPr="00830918">
              <w:rPr>
                <w:rFonts w:eastAsia="Times New Roman" w:cs="Times New Roman"/>
                <w:b/>
                <w:bCs/>
                <w:color w:val="000000" w:themeColor="text1"/>
                <w:sz w:val="16"/>
                <w:szCs w:val="18"/>
                <w:lang w:eastAsia="lv-LV"/>
              </w:rPr>
              <w:t>/26387/</w:t>
            </w:r>
            <w:proofErr w:type="spellStart"/>
            <w:r w:rsidRPr="00830918">
              <w:rPr>
                <w:rFonts w:eastAsia="Times New Roman" w:cs="Times New Roman"/>
                <w:b/>
                <w:bCs/>
                <w:color w:val="000000" w:themeColor="text1"/>
                <w:sz w:val="16"/>
                <w:szCs w:val="18"/>
                <w:lang w:eastAsia="lv-LV"/>
              </w:rPr>
              <w:t>download</w:t>
            </w:r>
            <w:proofErr w:type="spellEnd"/>
            <w:r w:rsidRPr="00830918">
              <w:rPr>
                <w:rFonts w:eastAsia="Times New Roman" w:cs="Times New Roman"/>
                <w:b/>
                <w:bCs/>
                <w:color w:val="000000" w:themeColor="text1"/>
                <w:sz w:val="16"/>
                <w:szCs w:val="18"/>
                <w:lang w:eastAsia="lv-LV"/>
              </w:rPr>
              <w:t xml:space="preserve">) </w:t>
            </w:r>
          </w:p>
        </w:tc>
        <w:tc>
          <w:tcPr>
            <w:tcW w:w="1981" w:type="dxa"/>
            <w:shd w:val="clear" w:color="auto" w:fill="auto"/>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Detalizēts aktivitāšu plānojums Tukuma novada Izglītības pārvaldes mēnešu plānos</w:t>
            </w:r>
            <w:r w:rsidRPr="00830918">
              <w:rPr>
                <w:rFonts w:eastAsia="Times New Roman" w:cs="Times New Roman"/>
                <w:b/>
                <w:bCs/>
                <w:color w:val="000000" w:themeColor="text1"/>
                <w:szCs w:val="24"/>
                <w:lang w:eastAsia="lv-LV"/>
              </w:rPr>
              <w:t xml:space="preserve"> </w:t>
            </w:r>
            <w:r w:rsidRPr="00830918">
              <w:rPr>
                <w:rFonts w:eastAsia="Times New Roman" w:cs="Times New Roman"/>
                <w:b/>
                <w:bCs/>
                <w:color w:val="000000" w:themeColor="text1"/>
                <w:sz w:val="10"/>
                <w:szCs w:val="24"/>
                <w:lang w:eastAsia="lv-LV"/>
              </w:rPr>
              <w:t>(mēnešu plāni pieejami https://www.tip.edu.lv/lv/2012-12-11-22-11-44/menesu-plans  )</w:t>
            </w:r>
          </w:p>
        </w:tc>
        <w:tc>
          <w:tcPr>
            <w:tcW w:w="1590" w:type="dxa"/>
            <w:gridSpan w:val="2"/>
            <w:shd w:val="clear" w:color="000000" w:fill="FFFFFF"/>
            <w:textDirection w:val="btLr"/>
            <w:vAlign w:val="center"/>
          </w:tcPr>
          <w:p w:rsidR="0050157D" w:rsidRPr="00830918" w:rsidRDefault="0050157D" w:rsidP="0050157D">
            <w:pPr>
              <w:spacing w:after="0" w:line="240" w:lineRule="auto"/>
              <w:jc w:val="center"/>
              <w:rPr>
                <w:rFonts w:eastAsia="Times New Roman" w:cs="Times New Roman"/>
                <w:b/>
                <w:bCs/>
                <w:color w:val="000000" w:themeColor="text1"/>
                <w:sz w:val="24"/>
                <w:szCs w:val="28"/>
                <w:lang w:eastAsia="lv-LV"/>
              </w:rPr>
            </w:pPr>
            <w:r w:rsidRPr="00830918">
              <w:rPr>
                <w:rFonts w:eastAsia="Times New Roman" w:cs="Times New Roman"/>
                <w:b/>
                <w:bCs/>
                <w:color w:val="000000" w:themeColor="text1"/>
                <w:sz w:val="24"/>
                <w:szCs w:val="28"/>
                <w:lang w:eastAsia="lv-LV"/>
              </w:rPr>
              <w:t>Komentāri</w:t>
            </w:r>
          </w:p>
        </w:tc>
      </w:tr>
      <w:tr w:rsidR="00830918" w:rsidRPr="00830918" w:rsidTr="00830918">
        <w:trPr>
          <w:trHeight w:val="53"/>
        </w:trPr>
        <w:tc>
          <w:tcPr>
            <w:tcW w:w="746" w:type="dxa"/>
            <w:shd w:val="clear" w:color="auto" w:fill="auto"/>
            <w:vAlign w:val="center"/>
          </w:tcPr>
          <w:p w:rsidR="007B1111" w:rsidRPr="00830918" w:rsidRDefault="007B1111" w:rsidP="007B1111">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w:t>
            </w:r>
          </w:p>
        </w:tc>
        <w:tc>
          <w:tcPr>
            <w:tcW w:w="1345" w:type="dxa"/>
          </w:tcPr>
          <w:p w:rsidR="007B1111" w:rsidRPr="00830918" w:rsidRDefault="007B1111" w:rsidP="007B1111">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7B1111" w:rsidRPr="00830918" w:rsidRDefault="007B1111" w:rsidP="007B1111">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Stratēģija</w:t>
            </w:r>
          </w:p>
        </w:tc>
        <w:tc>
          <w:tcPr>
            <w:tcW w:w="5434" w:type="dxa"/>
            <w:shd w:val="clear" w:color="auto" w:fill="auto"/>
            <w:vAlign w:val="center"/>
          </w:tcPr>
          <w:p w:rsidR="007B1111" w:rsidRPr="00830918" w:rsidRDefault="007B1111" w:rsidP="007B1111">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Regulāra situācijas izvērtēšana, mērķtiecīgas atbalsta sistēmas izveide pirmsskolas izglītības pieejamībai, vispārējās izglītības pieejamībai, pieaugušo neformālās izglītības un jauniešu sociālo aktivitāšu nodrošināšanai iespējami tuvāk dzīvesvietai</w:t>
            </w:r>
          </w:p>
        </w:tc>
        <w:tc>
          <w:tcPr>
            <w:tcW w:w="421" w:type="dxa"/>
            <w:gridSpan w:val="3"/>
            <w:shd w:val="clear" w:color="auto" w:fill="7030A0"/>
            <w:vAlign w:val="center"/>
          </w:tcPr>
          <w:p w:rsidR="007B1111" w:rsidRPr="00830918" w:rsidRDefault="007B1111" w:rsidP="007B1111">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tcPr>
          <w:p w:rsidR="007B1111" w:rsidRPr="00830918" w:rsidRDefault="007B1111" w:rsidP="007B1111">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7B1111" w:rsidRPr="00830918" w:rsidRDefault="007B1111" w:rsidP="007B1111">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tcPr>
          <w:p w:rsidR="007B1111" w:rsidRPr="00830918" w:rsidRDefault="007B1111" w:rsidP="007B1111">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tcPr>
          <w:p w:rsidR="007B1111" w:rsidRPr="00830918" w:rsidRDefault="007B1111" w:rsidP="007B1111">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IP2</w:t>
            </w:r>
          </w:p>
        </w:tc>
        <w:tc>
          <w:tcPr>
            <w:tcW w:w="1981" w:type="dxa"/>
            <w:shd w:val="clear" w:color="auto" w:fill="auto"/>
            <w:vAlign w:val="center"/>
          </w:tcPr>
          <w:p w:rsidR="007B1111" w:rsidRPr="00830918" w:rsidRDefault="007B1111" w:rsidP="007B1111">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tcPr>
          <w:p w:rsidR="007B1111" w:rsidRPr="00830918" w:rsidRDefault="007B1111" w:rsidP="007B1111">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3"/>
        </w:trPr>
        <w:tc>
          <w:tcPr>
            <w:tcW w:w="746" w:type="dxa"/>
            <w:shd w:val="clear" w:color="auto" w:fill="auto"/>
            <w:vAlign w:val="center"/>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2</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Stratēģija</w:t>
            </w:r>
          </w:p>
        </w:tc>
        <w:tc>
          <w:tcPr>
            <w:tcW w:w="543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Izglītības iestāžu pakalpojuma kvalitātes, pedagoģiskā un atbalsta personāla, izglītības programmu piedāvājuma un izglītojamo skaita dinamikas izvērtēšana</w:t>
            </w:r>
          </w:p>
        </w:tc>
        <w:tc>
          <w:tcPr>
            <w:tcW w:w="421"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p>
        </w:tc>
        <w:tc>
          <w:tcPr>
            <w:tcW w:w="430"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9"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5"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2390"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IP2</w:t>
            </w:r>
          </w:p>
        </w:tc>
        <w:tc>
          <w:tcPr>
            <w:tcW w:w="1981"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p>
        </w:tc>
        <w:tc>
          <w:tcPr>
            <w:tcW w:w="1590" w:type="dxa"/>
            <w:gridSpan w:val="2"/>
            <w:shd w:val="clear" w:color="000000" w:fill="FFFFFF"/>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p>
        </w:tc>
      </w:tr>
      <w:tr w:rsidR="003E5FBE" w:rsidRPr="00830918" w:rsidTr="00830918">
        <w:trPr>
          <w:trHeight w:val="53"/>
        </w:trPr>
        <w:tc>
          <w:tcPr>
            <w:tcW w:w="746" w:type="dxa"/>
            <w:shd w:val="clear" w:color="auto" w:fill="auto"/>
            <w:vAlign w:val="center"/>
          </w:tcPr>
          <w:p w:rsidR="003E5FBE" w:rsidRPr="00830918" w:rsidRDefault="003E5FBE" w:rsidP="003E5FBE">
            <w:pPr>
              <w:spacing w:after="0" w:line="240" w:lineRule="auto"/>
              <w:rPr>
                <w:rFonts w:eastAsia="Times New Roman" w:cs="Times New Roman"/>
                <w:b/>
                <w:bCs/>
                <w:color w:val="000000" w:themeColor="text1"/>
                <w:sz w:val="20"/>
                <w:lang w:eastAsia="lv-LV"/>
              </w:rPr>
            </w:pP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p>
        </w:tc>
        <w:tc>
          <w:tcPr>
            <w:tcW w:w="1870" w:type="dxa"/>
          </w:tcPr>
          <w:p w:rsidR="003E5FBE" w:rsidRPr="003E5FBE" w:rsidRDefault="003E5FBE" w:rsidP="003E5FBE">
            <w:pPr>
              <w:spacing w:after="0" w:line="240" w:lineRule="auto"/>
              <w:rPr>
                <w:rFonts w:eastAsia="Times New Roman" w:cs="Times New Roman"/>
                <w:i/>
                <w:color w:val="000000" w:themeColor="text1"/>
                <w:sz w:val="16"/>
                <w:szCs w:val="16"/>
                <w:lang w:eastAsia="lv-LV"/>
              </w:rPr>
            </w:pPr>
          </w:p>
        </w:tc>
        <w:tc>
          <w:tcPr>
            <w:tcW w:w="5434" w:type="dxa"/>
            <w:shd w:val="clear" w:color="auto" w:fill="auto"/>
            <w:vAlign w:val="center"/>
          </w:tcPr>
          <w:p w:rsidR="003E5FBE" w:rsidRPr="003E5FBE" w:rsidRDefault="003E5FBE" w:rsidP="003E5FBE">
            <w:pPr>
              <w:spacing w:after="0" w:line="240" w:lineRule="auto"/>
              <w:rPr>
                <w:rFonts w:eastAsia="Times New Roman" w:cs="Times New Roman"/>
                <w:i/>
                <w:color w:val="000000" w:themeColor="text1"/>
                <w:sz w:val="24"/>
                <w:szCs w:val="28"/>
                <w:lang w:eastAsia="lv-LV"/>
              </w:rPr>
            </w:pPr>
            <w:r w:rsidRPr="003E5FBE">
              <w:rPr>
                <w:rFonts w:eastAsia="Times New Roman" w:cs="Times New Roman"/>
                <w:i/>
                <w:color w:val="000000" w:themeColor="text1"/>
                <w:sz w:val="24"/>
                <w:szCs w:val="28"/>
                <w:lang w:eastAsia="lv-LV"/>
              </w:rPr>
              <w:t>Darba grupas izveide un darbība situācijas izvērtēšanai un priekšlikumu izteikšanai par pašvaldības izglītības iestāžu tīklu</w:t>
            </w:r>
          </w:p>
        </w:tc>
        <w:tc>
          <w:tcPr>
            <w:tcW w:w="421"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p>
        </w:tc>
        <w:tc>
          <w:tcPr>
            <w:tcW w:w="430"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9"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5"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2390"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IP2</w:t>
            </w:r>
          </w:p>
        </w:tc>
        <w:tc>
          <w:tcPr>
            <w:tcW w:w="1981"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p>
        </w:tc>
        <w:tc>
          <w:tcPr>
            <w:tcW w:w="1590" w:type="dxa"/>
            <w:gridSpan w:val="2"/>
            <w:shd w:val="clear" w:color="000000" w:fill="FFFFFF"/>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p>
        </w:tc>
      </w:tr>
      <w:tr w:rsidR="003E5FBE" w:rsidRPr="00830918" w:rsidTr="00830918">
        <w:trPr>
          <w:trHeight w:val="53"/>
        </w:trPr>
        <w:tc>
          <w:tcPr>
            <w:tcW w:w="746" w:type="dxa"/>
            <w:shd w:val="clear" w:color="auto" w:fill="auto"/>
            <w:vAlign w:val="center"/>
          </w:tcPr>
          <w:p w:rsidR="003E5FBE" w:rsidRPr="00830918" w:rsidRDefault="003E5FBE" w:rsidP="003E5FBE">
            <w:pPr>
              <w:spacing w:after="0" w:line="240" w:lineRule="auto"/>
              <w:rPr>
                <w:rFonts w:eastAsia="Times New Roman" w:cs="Times New Roman"/>
                <w:b/>
                <w:bCs/>
                <w:color w:val="000000" w:themeColor="text1"/>
                <w:sz w:val="20"/>
                <w:lang w:eastAsia="lv-LV"/>
              </w:rPr>
            </w:pP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p>
        </w:tc>
        <w:tc>
          <w:tcPr>
            <w:tcW w:w="1870" w:type="dxa"/>
          </w:tcPr>
          <w:p w:rsidR="003E5FBE" w:rsidRPr="003E5FBE" w:rsidRDefault="003E5FBE" w:rsidP="003E5FBE">
            <w:pPr>
              <w:spacing w:after="0" w:line="240" w:lineRule="auto"/>
              <w:rPr>
                <w:rFonts w:eastAsia="Times New Roman" w:cs="Times New Roman"/>
                <w:i/>
                <w:color w:val="000000" w:themeColor="text1"/>
                <w:sz w:val="16"/>
                <w:szCs w:val="16"/>
                <w:lang w:eastAsia="lv-LV"/>
              </w:rPr>
            </w:pPr>
          </w:p>
        </w:tc>
        <w:tc>
          <w:tcPr>
            <w:tcW w:w="5434" w:type="dxa"/>
            <w:shd w:val="clear" w:color="auto" w:fill="auto"/>
            <w:vAlign w:val="center"/>
          </w:tcPr>
          <w:p w:rsidR="003E5FBE" w:rsidRPr="003E5FBE" w:rsidRDefault="003E5FBE" w:rsidP="003E5FBE">
            <w:pPr>
              <w:spacing w:after="0" w:line="240" w:lineRule="auto"/>
              <w:rPr>
                <w:rFonts w:eastAsia="Times New Roman" w:cs="Times New Roman"/>
                <w:i/>
                <w:color w:val="000000" w:themeColor="text1"/>
                <w:sz w:val="24"/>
                <w:szCs w:val="28"/>
                <w:lang w:eastAsia="lv-LV"/>
              </w:rPr>
            </w:pPr>
            <w:r w:rsidRPr="003E5FBE">
              <w:rPr>
                <w:rFonts w:eastAsia="Times New Roman" w:cs="Times New Roman"/>
                <w:i/>
                <w:color w:val="000000" w:themeColor="text1"/>
                <w:sz w:val="24"/>
                <w:szCs w:val="28"/>
                <w:lang w:eastAsia="lv-LV"/>
              </w:rPr>
              <w:t>Darba grupas izveide</w:t>
            </w:r>
            <w:r>
              <w:rPr>
                <w:rFonts w:eastAsia="Times New Roman" w:cs="Times New Roman"/>
                <w:i/>
                <w:color w:val="000000" w:themeColor="text1"/>
                <w:sz w:val="24"/>
                <w:szCs w:val="28"/>
                <w:lang w:eastAsia="lv-LV"/>
              </w:rPr>
              <w:t xml:space="preserve">, situācijas izpēte, datu analīze, lai nodrošinātu transportu uz </w:t>
            </w:r>
            <w:r w:rsidRPr="003E5FBE">
              <w:rPr>
                <w:rFonts w:eastAsia="Times New Roman" w:cs="Times New Roman"/>
                <w:i/>
                <w:color w:val="000000" w:themeColor="text1"/>
                <w:sz w:val="24"/>
                <w:szCs w:val="28"/>
                <w:lang w:eastAsia="lv-LV"/>
              </w:rPr>
              <w:t>pašvaldības izglītības ies</w:t>
            </w:r>
            <w:r>
              <w:rPr>
                <w:rFonts w:eastAsia="Times New Roman" w:cs="Times New Roman"/>
                <w:i/>
                <w:color w:val="000000" w:themeColor="text1"/>
                <w:sz w:val="24"/>
                <w:szCs w:val="28"/>
                <w:lang w:eastAsia="lv-LV"/>
              </w:rPr>
              <w:t>tādēm</w:t>
            </w:r>
          </w:p>
        </w:tc>
        <w:tc>
          <w:tcPr>
            <w:tcW w:w="421"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p>
        </w:tc>
        <w:tc>
          <w:tcPr>
            <w:tcW w:w="430"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9"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5"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p>
        </w:tc>
        <w:tc>
          <w:tcPr>
            <w:tcW w:w="2390"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IP2</w:t>
            </w:r>
          </w:p>
        </w:tc>
        <w:tc>
          <w:tcPr>
            <w:tcW w:w="1981"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p>
        </w:tc>
        <w:tc>
          <w:tcPr>
            <w:tcW w:w="1590" w:type="dxa"/>
            <w:gridSpan w:val="2"/>
            <w:shd w:val="clear" w:color="000000" w:fill="FFFFFF"/>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p>
        </w:tc>
      </w:tr>
      <w:tr w:rsidR="003E5FBE" w:rsidRPr="00830918" w:rsidTr="00830918">
        <w:trPr>
          <w:trHeight w:val="53"/>
        </w:trPr>
        <w:tc>
          <w:tcPr>
            <w:tcW w:w="746" w:type="dxa"/>
            <w:shd w:val="clear" w:color="auto" w:fill="auto"/>
            <w:vAlign w:val="center"/>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3</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Stratēģija</w:t>
            </w:r>
          </w:p>
        </w:tc>
        <w:tc>
          <w:tcPr>
            <w:tcW w:w="543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Pirmsskolas izglītības iestāžu, kas īsteno pirmsskolas izglītības programmu darbības plānošana vasaras periodam, nodrošinot izglītojamajiem pirmsskolas izglītības iestādes apmeklējumu pēc nepieciešamības</w:t>
            </w:r>
          </w:p>
        </w:tc>
        <w:tc>
          <w:tcPr>
            <w:tcW w:w="421" w:type="dxa"/>
            <w:gridSpan w:val="3"/>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212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981"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3"/>
        </w:trPr>
        <w:tc>
          <w:tcPr>
            <w:tcW w:w="746" w:type="dxa"/>
            <w:shd w:val="clear" w:color="auto" w:fill="auto"/>
            <w:vAlign w:val="center"/>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4</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Stratēģija</w:t>
            </w:r>
          </w:p>
        </w:tc>
        <w:tc>
          <w:tcPr>
            <w:tcW w:w="543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Atbalsts profesionālās ievirzes izglītības, interešu izglītības, valstiskās un tikumiskās audzināšanas īstenošanai, bērnu un jauniešu brīvā laika aktivitātēm</w:t>
            </w:r>
          </w:p>
        </w:tc>
        <w:tc>
          <w:tcPr>
            <w:tcW w:w="421"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auto"/>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88"/>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5</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Stratēģija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Atbalsts izglītības iestādēm plānošanas dokumentu un pašvērtējuma izstrādē</w:t>
            </w:r>
          </w:p>
        </w:tc>
        <w:tc>
          <w:tcPr>
            <w:tcW w:w="421"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981"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62"/>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6</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Izglītības procesa kvalitatīva īstenošana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Pedagogu  profesionālās kompetences pilnveides programmu saskaņošana</w:t>
            </w:r>
          </w:p>
        </w:tc>
        <w:tc>
          <w:tcPr>
            <w:tcW w:w="421"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IP2</w:t>
            </w:r>
          </w:p>
        </w:tc>
        <w:tc>
          <w:tcPr>
            <w:tcW w:w="1981"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116"/>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7</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Izglītības procesa kvalitatīva īstenošana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Izglītības iestāžu vadītāju profesionālās darbības novērtēšana</w:t>
            </w:r>
          </w:p>
        </w:tc>
        <w:tc>
          <w:tcPr>
            <w:tcW w:w="421"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3"/>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8</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Izglītības procesa kvalitatīva īstenošana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Atbalsts pedagogu profesionālās darbības kvalitātes novērtēšanas procesa organizēšanai izglītības iestādēs</w:t>
            </w:r>
          </w:p>
        </w:tc>
        <w:tc>
          <w:tcPr>
            <w:tcW w:w="421"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3"/>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9</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Izglītības procesa kvalitatīva īstenošana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Valsts pārbaudes darbu, t.sk. centralizēto eksāmenu organizēšana</w:t>
            </w:r>
          </w:p>
        </w:tc>
        <w:tc>
          <w:tcPr>
            <w:tcW w:w="421" w:type="dxa"/>
            <w:gridSpan w:val="3"/>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trHeight w:val="53"/>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10</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Izglītības procesa kvalitatīva īstenošana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Novada līmeņa pārbaudes darbu organizēšana</w:t>
            </w:r>
          </w:p>
        </w:tc>
        <w:tc>
          <w:tcPr>
            <w:tcW w:w="421" w:type="dxa"/>
            <w:gridSpan w:val="3"/>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90" w:type="dxa"/>
            <w:gridSpan w:val="2"/>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3"/>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11</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Izglītības procesa kvalitatīva īstenošana</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Izglītības, jaunatnes, interešu izglītības un ārpusstundu pasākumu koordinēšana un organizēšana</w:t>
            </w:r>
          </w:p>
        </w:tc>
        <w:tc>
          <w:tcPr>
            <w:tcW w:w="421"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 U.1.2/11; RV5, U.5.4.</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60" w:type="dxa"/>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3"/>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12</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Finanšu resursi</w:t>
            </w:r>
          </w:p>
        </w:tc>
        <w:tc>
          <w:tcPr>
            <w:tcW w:w="543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Līdzdalība mērķdotāciju un dotāciju plānošanā, sadalē un kontrolē</w:t>
            </w:r>
          </w:p>
        </w:tc>
        <w:tc>
          <w:tcPr>
            <w:tcW w:w="421"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30"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xml:space="preserve"> </w:t>
            </w:r>
          </w:p>
        </w:tc>
        <w:tc>
          <w:tcPr>
            <w:tcW w:w="156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3"/>
        </w:trPr>
        <w:tc>
          <w:tcPr>
            <w:tcW w:w="746" w:type="dxa"/>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13</w:t>
            </w:r>
          </w:p>
        </w:tc>
        <w:tc>
          <w:tcPr>
            <w:tcW w:w="1345"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Finanšu resursi</w:t>
            </w:r>
          </w:p>
        </w:tc>
        <w:tc>
          <w:tcPr>
            <w:tcW w:w="5447" w:type="dxa"/>
            <w:gridSpan w:val="2"/>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Izglītības iestāžu vides uzlabošanas pasākumu plānošana, realizēšana</w:t>
            </w:r>
          </w:p>
        </w:tc>
        <w:tc>
          <w:tcPr>
            <w:tcW w:w="418" w:type="dxa"/>
            <w:gridSpan w:val="3"/>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 RV3</w:t>
            </w:r>
          </w:p>
        </w:tc>
        <w:tc>
          <w:tcPr>
            <w:tcW w:w="2124"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SM2</w:t>
            </w:r>
          </w:p>
        </w:tc>
        <w:tc>
          <w:tcPr>
            <w:tcW w:w="1981"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60" w:type="dxa"/>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3"/>
        </w:trPr>
        <w:tc>
          <w:tcPr>
            <w:tcW w:w="746" w:type="dxa"/>
            <w:tcBorders>
              <w:bottom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14</w:t>
            </w:r>
          </w:p>
        </w:tc>
        <w:tc>
          <w:tcPr>
            <w:tcW w:w="1345" w:type="dxa"/>
            <w:tcBorders>
              <w:bottom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Borders>
              <w:bottom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Finanšu resursi</w:t>
            </w:r>
          </w:p>
        </w:tc>
        <w:tc>
          <w:tcPr>
            <w:tcW w:w="5447" w:type="dxa"/>
            <w:gridSpan w:val="2"/>
            <w:tcBorders>
              <w:bottom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Pašvaldības padotībā esošo izglītības iestāžu vides, infrastruktūras un tehnoloģiskās attīstības, izglītības iestāžu nodrošināšanas ar materiāltehniskajiem resursiem plānošana</w:t>
            </w:r>
          </w:p>
        </w:tc>
        <w:tc>
          <w:tcPr>
            <w:tcW w:w="418" w:type="dxa"/>
            <w:gridSpan w:val="3"/>
            <w:tcBorders>
              <w:bottom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bottom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bottom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tcBorders>
              <w:bottom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 RV3</w:t>
            </w:r>
          </w:p>
        </w:tc>
        <w:tc>
          <w:tcPr>
            <w:tcW w:w="2124" w:type="dxa"/>
            <w:tcBorders>
              <w:bottom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 SM2</w:t>
            </w:r>
          </w:p>
        </w:tc>
        <w:tc>
          <w:tcPr>
            <w:tcW w:w="1981" w:type="dxa"/>
            <w:tcBorders>
              <w:bottom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60" w:type="dxa"/>
            <w:tcBorders>
              <w:bottom w:val="single" w:sz="4" w:space="0" w:color="auto"/>
            </w:tcBorders>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60"/>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lastRenderedPageBreak/>
              <w:t>15</w:t>
            </w:r>
          </w:p>
        </w:tc>
        <w:tc>
          <w:tcPr>
            <w:tcW w:w="1345" w:type="dxa"/>
            <w:tcBorders>
              <w:top w:val="single" w:sz="4" w:space="0" w:color="auto"/>
              <w:left w:val="single" w:sz="4" w:space="0" w:color="auto"/>
              <w:bottom w:val="single" w:sz="4" w:space="0" w:color="auto"/>
              <w:right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Borders>
              <w:top w:val="single" w:sz="4" w:space="0" w:color="auto"/>
              <w:left w:val="single" w:sz="4" w:space="0" w:color="auto"/>
              <w:bottom w:val="single" w:sz="4" w:space="0" w:color="auto"/>
              <w:right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Finanšu resursi</w:t>
            </w:r>
          </w:p>
        </w:tc>
        <w:tc>
          <w:tcPr>
            <w:tcW w:w="5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Dažādu organizāciju dāvinājumu sadale un nodošana izglītības iestādēm</w:t>
            </w:r>
          </w:p>
        </w:tc>
        <w:tc>
          <w:tcPr>
            <w:tcW w:w="418" w:type="dxa"/>
            <w:gridSpan w:val="3"/>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9"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16</w:t>
            </w:r>
          </w:p>
        </w:tc>
        <w:tc>
          <w:tcPr>
            <w:tcW w:w="1345" w:type="dxa"/>
            <w:tcBorders>
              <w:top w:val="single" w:sz="4" w:space="0" w:color="auto"/>
              <w:left w:val="single" w:sz="4" w:space="0" w:color="auto"/>
              <w:bottom w:val="single" w:sz="4" w:space="0" w:color="auto"/>
              <w:right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Borders>
              <w:top w:val="single" w:sz="4" w:space="0" w:color="auto"/>
              <w:left w:val="single" w:sz="4" w:space="0" w:color="auto"/>
              <w:bottom w:val="single" w:sz="4" w:space="0" w:color="auto"/>
              <w:right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Normatīvo aktu ievērošana</w:t>
            </w:r>
          </w:p>
        </w:tc>
        <w:tc>
          <w:tcPr>
            <w:tcW w:w="54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Normatīvo aktu un citu tiesību aktu ievērošanas un īstenošanas izglītības iestādēs uzraudzīšana, izglītības iestāžu darba rezultātu izvērtēšana</w:t>
            </w:r>
          </w:p>
        </w:tc>
        <w:tc>
          <w:tcPr>
            <w:tcW w:w="419" w:type="dxa"/>
            <w:gridSpan w:val="3"/>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r w:rsidR="003E5FBE" w:rsidRPr="00830918" w:rsidTr="00830918">
        <w:trPr>
          <w:gridAfter w:val="1"/>
          <w:wAfter w:w="30" w:type="dxa"/>
          <w:trHeight w:val="53"/>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b/>
                <w:bCs/>
                <w:color w:val="000000" w:themeColor="text1"/>
                <w:sz w:val="20"/>
                <w:lang w:eastAsia="lv-LV"/>
              </w:rPr>
            </w:pPr>
            <w:r w:rsidRPr="00830918">
              <w:rPr>
                <w:rFonts w:eastAsia="Times New Roman" w:cs="Times New Roman"/>
                <w:b/>
                <w:bCs/>
                <w:color w:val="000000" w:themeColor="text1"/>
                <w:sz w:val="20"/>
                <w:lang w:eastAsia="lv-LV"/>
              </w:rPr>
              <w:t>17</w:t>
            </w:r>
          </w:p>
        </w:tc>
        <w:tc>
          <w:tcPr>
            <w:tcW w:w="1345" w:type="dxa"/>
            <w:tcBorders>
              <w:top w:val="single" w:sz="4" w:space="0" w:color="auto"/>
              <w:left w:val="single" w:sz="4" w:space="0" w:color="auto"/>
              <w:bottom w:val="single" w:sz="4" w:space="0" w:color="auto"/>
              <w:right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Administratīvā funkcija</w:t>
            </w:r>
          </w:p>
        </w:tc>
        <w:tc>
          <w:tcPr>
            <w:tcW w:w="1870" w:type="dxa"/>
            <w:tcBorders>
              <w:top w:val="single" w:sz="4" w:space="0" w:color="auto"/>
              <w:left w:val="single" w:sz="4" w:space="0" w:color="auto"/>
              <w:bottom w:val="single" w:sz="4" w:space="0" w:color="auto"/>
              <w:right w:val="single" w:sz="4" w:space="0" w:color="auto"/>
            </w:tcBorders>
          </w:tcPr>
          <w:p w:rsidR="003E5FBE" w:rsidRPr="00830918" w:rsidRDefault="003E5FBE" w:rsidP="003E5FBE">
            <w:pPr>
              <w:spacing w:after="0" w:line="240" w:lineRule="auto"/>
              <w:rPr>
                <w:rFonts w:eastAsia="Times New Roman" w:cs="Times New Roman"/>
                <w:color w:val="000000" w:themeColor="text1"/>
                <w:sz w:val="16"/>
                <w:szCs w:val="16"/>
                <w:lang w:eastAsia="lv-LV"/>
              </w:rPr>
            </w:pPr>
            <w:r w:rsidRPr="00830918">
              <w:rPr>
                <w:rFonts w:eastAsia="Times New Roman" w:cs="Times New Roman"/>
                <w:color w:val="000000" w:themeColor="text1"/>
                <w:sz w:val="16"/>
                <w:szCs w:val="16"/>
                <w:lang w:eastAsia="lv-LV"/>
              </w:rPr>
              <w:t>Normatīvo aktu ievērošana</w:t>
            </w:r>
          </w:p>
        </w:tc>
        <w:tc>
          <w:tcPr>
            <w:tcW w:w="54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Stingrās uzskaites izglītības dokumentu veidlapu saņemšana, uzskaite, iznīcināšana atbilstoši normatīvo aktu prasībām</w:t>
            </w:r>
          </w:p>
        </w:tc>
        <w:tc>
          <w:tcPr>
            <w:tcW w:w="419" w:type="dxa"/>
            <w:gridSpan w:val="3"/>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jc w:val="center"/>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w:t>
            </w: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RV1</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SM1, IP1</w:t>
            </w:r>
          </w:p>
        </w:tc>
        <w:tc>
          <w:tcPr>
            <w:tcW w:w="198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5FBE" w:rsidRPr="00830918" w:rsidRDefault="003E5FBE" w:rsidP="003E5FBE">
            <w:pPr>
              <w:spacing w:after="0" w:line="240" w:lineRule="auto"/>
              <w:rPr>
                <w:rFonts w:eastAsia="Times New Roman" w:cs="Times New Roman"/>
                <w:color w:val="000000" w:themeColor="text1"/>
                <w:sz w:val="20"/>
                <w:szCs w:val="20"/>
                <w:lang w:eastAsia="lv-LV"/>
              </w:rPr>
            </w:pPr>
            <w:r w:rsidRPr="00830918">
              <w:rPr>
                <w:rFonts w:eastAsia="Times New Roman" w:cs="Times New Roman"/>
                <w:color w:val="000000" w:themeColor="text1"/>
                <w:sz w:val="20"/>
                <w:szCs w:val="20"/>
                <w:lang w:eastAsia="lv-LV"/>
              </w:rPr>
              <w:t> </w:t>
            </w:r>
          </w:p>
        </w:tc>
      </w:tr>
    </w:tbl>
    <w:tbl>
      <w:tblPr>
        <w:tblW w:w="22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348"/>
        <w:gridCol w:w="1873"/>
        <w:gridCol w:w="5468"/>
        <w:gridCol w:w="419"/>
        <w:gridCol w:w="420"/>
        <w:gridCol w:w="420"/>
        <w:gridCol w:w="420"/>
        <w:gridCol w:w="420"/>
        <w:gridCol w:w="420"/>
        <w:gridCol w:w="420"/>
        <w:gridCol w:w="420"/>
        <w:gridCol w:w="420"/>
        <w:gridCol w:w="420"/>
        <w:gridCol w:w="420"/>
        <w:gridCol w:w="420"/>
        <w:gridCol w:w="2393"/>
        <w:gridCol w:w="2127"/>
        <w:gridCol w:w="1983"/>
        <w:gridCol w:w="1560"/>
      </w:tblGrid>
      <w:tr w:rsidR="0031782D" w:rsidRPr="00926BDA" w:rsidTr="00830918">
        <w:trPr>
          <w:trHeight w:val="53"/>
        </w:trPr>
        <w:tc>
          <w:tcPr>
            <w:tcW w:w="748" w:type="dxa"/>
            <w:shd w:val="clear" w:color="auto" w:fill="auto"/>
            <w:vAlign w:val="center"/>
          </w:tcPr>
          <w:p w:rsidR="0031782D" w:rsidRPr="002F7D29" w:rsidRDefault="0031782D" w:rsidP="007B1111">
            <w:pPr>
              <w:spacing w:after="0" w:line="240" w:lineRule="auto"/>
              <w:rPr>
                <w:rFonts w:eastAsia="Times New Roman" w:cs="Times New Roman"/>
                <w:b/>
                <w:bCs/>
                <w:color w:val="000000"/>
                <w:sz w:val="20"/>
                <w:lang w:eastAsia="lv-LV"/>
              </w:rPr>
            </w:pPr>
            <w:r w:rsidRPr="002F7D29">
              <w:rPr>
                <w:rFonts w:eastAsia="Times New Roman" w:cs="Times New Roman"/>
                <w:b/>
                <w:bCs/>
                <w:color w:val="000000"/>
                <w:sz w:val="20"/>
                <w:lang w:eastAsia="lv-LV"/>
              </w:rPr>
              <w:t>1</w:t>
            </w:r>
            <w:r w:rsidR="007B1111">
              <w:rPr>
                <w:rFonts w:eastAsia="Times New Roman" w:cs="Times New Roman"/>
                <w:b/>
                <w:bCs/>
                <w:color w:val="000000"/>
                <w:sz w:val="20"/>
                <w:lang w:eastAsia="lv-LV"/>
              </w:rPr>
              <w:t>8</w:t>
            </w:r>
          </w:p>
        </w:tc>
        <w:tc>
          <w:tcPr>
            <w:tcW w:w="1348" w:type="dxa"/>
          </w:tcPr>
          <w:p w:rsidR="0031782D" w:rsidRPr="002F7D29" w:rsidRDefault="0031782D" w:rsidP="0031782D">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31782D" w:rsidRPr="002F7D29" w:rsidRDefault="0031782D" w:rsidP="00492435">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 xml:space="preserve">Pārraudzības </w:t>
            </w:r>
          </w:p>
        </w:tc>
        <w:tc>
          <w:tcPr>
            <w:tcW w:w="5468" w:type="dxa"/>
            <w:shd w:val="clear" w:color="auto" w:fill="auto"/>
            <w:vAlign w:val="center"/>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Lēmumu projektu,  priekšlikumu un atzinumu sagatavošana Domes komitejām un Domei izglītības un jaunatnes politikas jautājumos</w:t>
            </w:r>
          </w:p>
        </w:tc>
        <w:tc>
          <w:tcPr>
            <w:tcW w:w="419"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F4EE9" w:rsidRPr="00926BDA" w:rsidTr="00830918">
        <w:trPr>
          <w:trHeight w:val="53"/>
        </w:trPr>
        <w:tc>
          <w:tcPr>
            <w:tcW w:w="748" w:type="dxa"/>
            <w:shd w:val="clear" w:color="auto" w:fill="auto"/>
            <w:vAlign w:val="center"/>
            <w:hideMark/>
          </w:tcPr>
          <w:p w:rsidR="0031782D" w:rsidRPr="002F7D29" w:rsidRDefault="007B1111" w:rsidP="007B1111">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19</w:t>
            </w:r>
          </w:p>
        </w:tc>
        <w:tc>
          <w:tcPr>
            <w:tcW w:w="1348" w:type="dxa"/>
          </w:tcPr>
          <w:p w:rsidR="0031782D" w:rsidRPr="002F7D29" w:rsidRDefault="0031782D" w:rsidP="0031782D">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31782D" w:rsidRPr="002F7D29" w:rsidRDefault="0031782D" w:rsidP="00492435">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 xml:space="preserve">Pārraudzības </w:t>
            </w:r>
          </w:p>
        </w:tc>
        <w:tc>
          <w:tcPr>
            <w:tcW w:w="5468" w:type="dxa"/>
            <w:shd w:val="clear" w:color="auto" w:fill="auto"/>
            <w:vAlign w:val="center"/>
            <w:hideMark/>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Priekšlikumu sniegšana pašvaldības un valsts institūcijām par nepieciešamajiem grozījumiem normatīvajos aktos, normatīvo aktu projektu izstrādāšana</w:t>
            </w:r>
          </w:p>
        </w:tc>
        <w:tc>
          <w:tcPr>
            <w:tcW w:w="419"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pēc nepieciešamības</w:t>
            </w:r>
          </w:p>
        </w:tc>
      </w:tr>
      <w:tr w:rsidR="008F4EE9" w:rsidRPr="00926BDA" w:rsidTr="00830918">
        <w:trPr>
          <w:trHeight w:val="53"/>
        </w:trPr>
        <w:tc>
          <w:tcPr>
            <w:tcW w:w="748" w:type="dxa"/>
            <w:shd w:val="clear" w:color="auto" w:fill="auto"/>
            <w:vAlign w:val="center"/>
            <w:hideMark/>
          </w:tcPr>
          <w:p w:rsidR="0031782D" w:rsidRPr="002F7D29" w:rsidRDefault="007B1111" w:rsidP="007B1111">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20</w:t>
            </w:r>
          </w:p>
        </w:tc>
        <w:tc>
          <w:tcPr>
            <w:tcW w:w="1348" w:type="dxa"/>
          </w:tcPr>
          <w:p w:rsidR="0031782D" w:rsidRPr="002F7D29" w:rsidRDefault="0031782D" w:rsidP="0031782D">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31782D" w:rsidRPr="002F7D29" w:rsidRDefault="0031782D" w:rsidP="00492435">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 xml:space="preserve">Pārraudzības </w:t>
            </w:r>
          </w:p>
        </w:tc>
        <w:tc>
          <w:tcPr>
            <w:tcW w:w="5468" w:type="dxa"/>
            <w:shd w:val="clear" w:color="auto" w:fill="auto"/>
            <w:vAlign w:val="center"/>
            <w:hideMark/>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Obligātā izglītības vecuma bērnu uzskaite normatīvajos aktos noteiktajā kārtībā</w:t>
            </w:r>
          </w:p>
        </w:tc>
        <w:tc>
          <w:tcPr>
            <w:tcW w:w="419"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31782D" w:rsidRPr="00926BDA" w:rsidRDefault="0031782D" w:rsidP="0031782D">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31782D" w:rsidRPr="002F7D29" w:rsidRDefault="0031782D" w:rsidP="0031782D">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31782D" w:rsidRPr="002F7D29" w:rsidRDefault="0031782D" w:rsidP="0031782D">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492435" w:rsidRPr="00926BDA" w:rsidTr="00830918">
        <w:trPr>
          <w:trHeight w:val="53"/>
        </w:trPr>
        <w:tc>
          <w:tcPr>
            <w:tcW w:w="748" w:type="dxa"/>
            <w:shd w:val="clear" w:color="auto" w:fill="auto"/>
            <w:vAlign w:val="center"/>
            <w:hideMark/>
          </w:tcPr>
          <w:p w:rsidR="00492435" w:rsidRPr="002F7D29" w:rsidRDefault="007B1111" w:rsidP="007B1111">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21</w:t>
            </w:r>
          </w:p>
        </w:tc>
        <w:tc>
          <w:tcPr>
            <w:tcW w:w="1348" w:type="dxa"/>
          </w:tcPr>
          <w:p w:rsidR="00492435" w:rsidRPr="002F7D29" w:rsidRDefault="00492435" w:rsidP="007B1111">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492435" w:rsidRPr="002F7D29" w:rsidRDefault="00492435" w:rsidP="007B1111">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hideMark/>
          </w:tcPr>
          <w:p w:rsidR="00492435" w:rsidRPr="00926BDA" w:rsidRDefault="00492435" w:rsidP="007B1111">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Atbalsts izglītības iestādēm iestāžu renovācijas laikā</w:t>
            </w:r>
          </w:p>
        </w:tc>
        <w:tc>
          <w:tcPr>
            <w:tcW w:w="419" w:type="dxa"/>
            <w:shd w:val="clear" w:color="auto" w:fill="7030A0"/>
            <w:vAlign w:val="center"/>
            <w:hideMark/>
          </w:tcPr>
          <w:p w:rsidR="00492435" w:rsidRPr="00926BDA" w:rsidRDefault="00492435" w:rsidP="007B1111">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492435" w:rsidRPr="00926BDA" w:rsidRDefault="00492435" w:rsidP="007B1111">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492435" w:rsidRPr="002F7D29" w:rsidRDefault="00492435" w:rsidP="007B1111">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492435" w:rsidRPr="002F7D29" w:rsidRDefault="00492435" w:rsidP="007B1111">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SM2</w:t>
            </w:r>
          </w:p>
        </w:tc>
        <w:tc>
          <w:tcPr>
            <w:tcW w:w="1983" w:type="dxa"/>
            <w:shd w:val="clear" w:color="auto" w:fill="auto"/>
            <w:vAlign w:val="center"/>
            <w:hideMark/>
          </w:tcPr>
          <w:p w:rsidR="00492435" w:rsidRPr="002F7D29" w:rsidRDefault="00492435" w:rsidP="007B1111">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xml:space="preserve"> </w:t>
            </w:r>
          </w:p>
        </w:tc>
        <w:tc>
          <w:tcPr>
            <w:tcW w:w="1560" w:type="dxa"/>
            <w:shd w:val="clear" w:color="auto" w:fill="auto"/>
            <w:vAlign w:val="center"/>
          </w:tcPr>
          <w:p w:rsidR="00492435" w:rsidRPr="002F7D29" w:rsidRDefault="00492435" w:rsidP="007B1111">
            <w:pPr>
              <w:spacing w:after="0" w:line="240" w:lineRule="auto"/>
              <w:rPr>
                <w:rFonts w:eastAsia="Times New Roman" w:cs="Times New Roman"/>
                <w:color w:val="000000"/>
                <w:sz w:val="20"/>
                <w:szCs w:val="20"/>
                <w:lang w:eastAsia="lv-LV"/>
              </w:rPr>
            </w:pPr>
          </w:p>
        </w:tc>
      </w:tr>
      <w:tr w:rsidR="00830918" w:rsidRPr="00926BDA" w:rsidTr="00830918">
        <w:trPr>
          <w:trHeight w:val="420"/>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22</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pašvaldības izglītības ekosistēmas attīstības stratēģijas turpmākajiem četriem gadiem izstrāde</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23</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izglītības iestāžu darbības rezultātu regulāra analīze, pārskata par izglītības kvalitāti sagatavošana</w:t>
            </w:r>
          </w:p>
        </w:tc>
        <w:tc>
          <w:tcPr>
            <w:tcW w:w="419"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24</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pašvaldības teritorijā esošo izglītības iestāžu sadarbības koordinēšana</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25</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sabiedrības līdzdalības izglītībā sekmēšana, tai skaitā izglītības iestāžu sadarbības veicināšana ar valsts un pašvaldību iestādēm, darba devējiem, sociālajiem partneriem, nevalstiskajām organizācijām, sabiedrības informēšana par pašvaldības izglītības ekosistēmas attīstību, sasniegumiem, izglītības programmu piedāvājumu un kvalitāti</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26</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pašvaldības pedagoģiskā personāla politikas izstrāde, sadarbībā ar pašvaldības izglītības iestāžu vadītājiem - personāla plānošana, piesaiste un karjeras attīstība</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 IP2</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27</w:t>
            </w:r>
          </w:p>
          <w:p w:rsidR="00830918" w:rsidRPr="002F7D29" w:rsidRDefault="00830918" w:rsidP="00830918">
            <w:pPr>
              <w:spacing w:after="0" w:line="240" w:lineRule="auto"/>
              <w:rPr>
                <w:rFonts w:eastAsia="Times New Roman" w:cs="Times New Roman"/>
                <w:b/>
                <w:bCs/>
                <w:color w:val="000000"/>
                <w:sz w:val="20"/>
                <w:lang w:eastAsia="lv-LV"/>
              </w:rPr>
            </w:pP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izglītības iestāžu finanšu vadības un datu analīzes nodrošināšana, pašvaldības padotībā esošo izglītības iestāžu darbības pārraudzīšana</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28</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finanšu līdzekļu izlietojuma pieaugušo izglītībā uzraudzības nodrošināšana</w:t>
            </w:r>
          </w:p>
        </w:tc>
        <w:tc>
          <w:tcPr>
            <w:tcW w:w="419" w:type="dxa"/>
            <w:shd w:val="clear" w:color="auto" w:fill="FFFFFF" w:themeFill="background1"/>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FFFFFF" w:themeFill="background1"/>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 IP2</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420"/>
        </w:trPr>
        <w:tc>
          <w:tcPr>
            <w:tcW w:w="748" w:type="dxa"/>
            <w:shd w:val="clear" w:color="auto" w:fill="auto"/>
            <w:vAlign w:val="center"/>
          </w:tcPr>
          <w:p w:rsidR="00830918"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29</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Pārraudzība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 xml:space="preserve">atbalsta pasākumu sistēmas pašvaldības izglītojamiem un viņu ģimenēm izveidošana, sadarbībā ar valsts un pašvaldību institūcijām </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r>
              <w:rPr>
                <w:rFonts w:eastAsia="Times New Roman" w:cs="Times New Roman"/>
                <w:color w:val="000000"/>
                <w:sz w:val="20"/>
                <w:szCs w:val="20"/>
                <w:lang w:eastAsia="lv-LV"/>
              </w:rPr>
              <w:t>SM1, IP1, IP2</w:t>
            </w:r>
          </w:p>
        </w:tc>
        <w:tc>
          <w:tcPr>
            <w:tcW w:w="1983"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1560" w:type="dxa"/>
            <w:shd w:val="clear" w:color="auto" w:fill="auto"/>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30</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Kompetenču pieejas mācību saturā ieviešanas un nostiprināšanas, mācīšanās un mācīšanas kvalitātes uzlabošanas izglītības iestādēs veicināšana, nodrošinot metodisko, profesionālās pilnveides un konsultatīvo atbalstu</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31</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Izglītības iestāžu izglītības kvalitātes un izglītības programmu mērķu definēšana un ieviešana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32</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Konsultatīvais atbalsts pirmsskolas izglītības iestādēm un iestādēm, kas īsteno pirmsskolas izglītības programmu, speciālo izglītības programmu atvēršanai</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33</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Atbalsts Izglītības iestādei kā mācīšanās organizācijai</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34</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xml:space="preserve">Mācību jomu koordinatoru un mācību priekšmetu kopienu līderu mērķtiecīga sadarbības veicināšana, </w:t>
            </w:r>
            <w:r w:rsidRPr="00926BDA">
              <w:rPr>
                <w:rFonts w:eastAsia="Times New Roman" w:cs="Times New Roman"/>
                <w:color w:val="000000"/>
                <w:sz w:val="24"/>
                <w:szCs w:val="28"/>
                <w:lang w:eastAsia="lv-LV"/>
              </w:rPr>
              <w:lastRenderedPageBreak/>
              <w:t>akcentējot plānošanas nozīmi jaunu pedagoģisko metožu un pieeju ieviešanā</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lastRenderedPageBreak/>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sidRPr="002F7D29">
              <w:rPr>
                <w:rFonts w:eastAsia="Times New Roman" w:cs="Times New Roman"/>
                <w:b/>
                <w:bCs/>
                <w:color w:val="000000"/>
                <w:sz w:val="20"/>
                <w:lang w:eastAsia="lv-LV"/>
              </w:rPr>
              <w:lastRenderedPageBreak/>
              <w:t>3</w:t>
            </w:r>
            <w:r>
              <w:rPr>
                <w:rFonts w:eastAsia="Times New Roman" w:cs="Times New Roman"/>
                <w:b/>
                <w:bCs/>
                <w:color w:val="000000"/>
                <w:sz w:val="20"/>
                <w:lang w:eastAsia="lv-LV"/>
              </w:rPr>
              <w:t>5</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Informatīvais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Izglītības iestāžu informēšana par aktualitātēm izglītības jomā</w:t>
            </w:r>
          </w:p>
        </w:tc>
        <w:tc>
          <w:tcPr>
            <w:tcW w:w="419"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36</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Bērnu un jauniešu interešu izglītības koordinēšana un pārraudzīšana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U.1.2/11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270"/>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w:t>
            </w:r>
            <w:r w:rsidRPr="002F7D29">
              <w:rPr>
                <w:rFonts w:eastAsia="Times New Roman" w:cs="Times New Roman"/>
                <w:b/>
                <w:bCs/>
                <w:color w:val="000000"/>
                <w:sz w:val="20"/>
                <w:lang w:eastAsia="lv-LV"/>
              </w:rPr>
              <w:t>7</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xml:space="preserve">Pedagogu profesionālās kompetences pilnveides koordinēšana un organizēšana </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38</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Mācību jomu koordinatoru un mācību priekšmetu kopienu līderu darba koordinēšana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142"/>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39</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Mācību priekšmetu olimpiāžu novada posma organizēšana, skolēnu zinātniski pētnieciskās darbības koordinēšana novada, reģiona un valsts posmos</w:t>
            </w:r>
          </w:p>
        </w:tc>
        <w:tc>
          <w:tcPr>
            <w:tcW w:w="419"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40</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Pirmsskolas konsultatīvā centra funkciju nodrošināšana, sniedzot metodisko palīdzību bērnu uzraudzības pakalpojumu sniedzējiem</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40</w:t>
            </w:r>
            <w:r w:rsidRPr="002F7D29">
              <w:rPr>
                <w:rFonts w:eastAsia="Times New Roman" w:cs="Times New Roman"/>
                <w:color w:val="000000"/>
                <w:sz w:val="20"/>
                <w:lang w:eastAsia="lv-LV"/>
              </w:rPr>
              <w:t>.1.</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jc w:val="right"/>
              <w:rPr>
                <w:rFonts w:eastAsia="Times New Roman" w:cs="Times New Roman"/>
                <w:color w:val="000000"/>
                <w:sz w:val="24"/>
                <w:szCs w:val="28"/>
                <w:lang w:eastAsia="lv-LV"/>
              </w:rPr>
            </w:pPr>
            <w:r w:rsidRPr="00926BDA">
              <w:rPr>
                <w:rFonts w:eastAsia="Times New Roman" w:cs="Times New Roman"/>
                <w:color w:val="000000"/>
                <w:sz w:val="24"/>
                <w:szCs w:val="28"/>
                <w:lang w:eastAsia="lv-LV"/>
              </w:rPr>
              <w:t>Profesionālā pilnveide bērnu uzraudzības pakalpojumu sniedzējiem</w:t>
            </w:r>
          </w:p>
        </w:tc>
        <w:tc>
          <w:tcPr>
            <w:tcW w:w="419"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7030A0"/>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921"/>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41</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Izglītības iestāžu vadības darba pārraudzība, atbalsta sniegšana pirms akreditācijas norises un akreditācijā konstatēto nepieciešamo uzlabojumu veikšanai</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42</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Atbalsta sniegšana pedagogiem karjeras konsultantiem, nodrošinot karjeras kolēģijas nepārtrauktu sadarbību, organizējot karjeras nedēļu un karjeras dienu novada izglītības iestāžu izglītojamajiem</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43</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Metodiskais atbalsts</w:t>
            </w:r>
          </w:p>
        </w:tc>
        <w:tc>
          <w:tcPr>
            <w:tcW w:w="5468" w:type="dxa"/>
            <w:shd w:val="clear" w:color="auto" w:fill="auto"/>
            <w:vAlign w:val="center"/>
          </w:tcPr>
          <w:p w:rsidR="00830918" w:rsidRPr="00340ECC" w:rsidRDefault="00830918" w:rsidP="00830918">
            <w:pPr>
              <w:spacing w:after="0" w:line="240" w:lineRule="auto"/>
              <w:rPr>
                <w:rFonts w:eastAsia="Times New Roman" w:cs="Times New Roman"/>
                <w:color w:val="7030A0"/>
                <w:sz w:val="24"/>
                <w:szCs w:val="28"/>
                <w:lang w:eastAsia="lv-LV"/>
              </w:rPr>
            </w:pPr>
            <w:r w:rsidRPr="00340ECC">
              <w:rPr>
                <w:rFonts w:eastAsia="Times New Roman" w:cs="Times New Roman"/>
                <w:color w:val="7030A0"/>
                <w:sz w:val="24"/>
                <w:szCs w:val="28"/>
                <w:lang w:eastAsia="lv-LV"/>
              </w:rPr>
              <w:t>Atbalsta sniegšana Ukrainas civiliedzīvotājiem, kuri izceļo no Ukrainas vai kuri nevar atgriezties Ukrainā</w:t>
            </w:r>
            <w:r>
              <w:rPr>
                <w:rFonts w:eastAsia="Times New Roman" w:cs="Times New Roman"/>
                <w:color w:val="7030A0"/>
                <w:sz w:val="24"/>
                <w:szCs w:val="28"/>
                <w:lang w:eastAsia="lv-LV"/>
              </w:rPr>
              <w:t xml:space="preserve"> </w:t>
            </w:r>
            <w:r w:rsidRPr="00143367">
              <w:rPr>
                <w:rFonts w:eastAsia="Times New Roman" w:cs="Times New Roman"/>
                <w:color w:val="7030A0"/>
                <w:sz w:val="24"/>
                <w:szCs w:val="28"/>
                <w:lang w:eastAsia="lv-LV"/>
              </w:rPr>
              <w:t>Krievijas militārā iebrukuma dēļ</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p>
        </w:tc>
        <w:tc>
          <w:tcPr>
            <w:tcW w:w="198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p>
        </w:tc>
        <w:tc>
          <w:tcPr>
            <w:tcW w:w="1560"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44</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Informatīvais</w:t>
            </w:r>
            <w:r w:rsidRPr="002F7D29">
              <w:rPr>
                <w:rFonts w:eastAsia="Times New Roman" w:cs="Times New Roman"/>
                <w:color w:val="000000"/>
                <w:sz w:val="16"/>
                <w:szCs w:val="16"/>
                <w:lang w:eastAsia="lv-LV"/>
              </w:rPr>
              <w:t xml:space="preserve">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Atbalsts veselīgas vides veicināšanai izglītības iestādēs</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RV3</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202"/>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sidRPr="002F7D29">
              <w:rPr>
                <w:rFonts w:eastAsia="Times New Roman" w:cs="Times New Roman"/>
                <w:b/>
                <w:bCs/>
                <w:color w:val="000000"/>
                <w:sz w:val="20"/>
                <w:lang w:eastAsia="lv-LV"/>
              </w:rPr>
              <w:t>45</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shd w:val="clear" w:color="000000" w:fill="FFFFFF"/>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Informatīvais atbalsts</w:t>
            </w:r>
          </w:p>
        </w:tc>
        <w:tc>
          <w:tcPr>
            <w:tcW w:w="5468"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Atbalsts izglītības iestādēm epidemioloģisko prasību nodrošināšanā (juridiskais atbalsts, informatīvais atbalsts, valsts piešķirto testu un masku sadale un izdale iestādēm, atskaišu nodrošināšana atbildīgajām institūcijām u.c.)</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830918" w:rsidRPr="002F7D29" w:rsidRDefault="00830918" w:rsidP="00830918">
            <w:pPr>
              <w:spacing w:after="0" w:line="240" w:lineRule="auto"/>
              <w:jc w:val="right"/>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auto" w:fill="auto"/>
            <w:vAlign w:val="center"/>
            <w:hideMark/>
          </w:tcPr>
          <w:p w:rsidR="00830918" w:rsidRPr="002F7D29" w:rsidRDefault="00830918" w:rsidP="00830918">
            <w:pPr>
              <w:spacing w:after="0" w:line="240" w:lineRule="auto"/>
              <w:jc w:val="right"/>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46</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Iekļaujošā izglītība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Atbalsta sistēmas izveide iekļaujošās izglītības īstenošanai, nodrošinot metodisko un pedagoģisko palīdzību izglītības iestāžu pedagogiem, darbiniekiem, atbalsta personālam, izglītojamajiem un viņu vecākiem</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60"/>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47</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Iekļaujošā izglītība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Atbalsts ģimenēm, bērniem un pedagogiem - Izglītības atbalsta centra darbības nodrošināšana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U.1.1/38</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835"/>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48</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Jaunatnes politikas īstenošana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Jauniešu līdzdalības sekmēšana izglītības iestāžu pašpārvaldēs, jaunatnes organizācijās, jauniešu iniciatīvu grupās un brīvprātīgajā darbā</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RV5, U.5.4</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280"/>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49</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Jaunatnes politikas īstenošana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Bērnu un jauniešu karjeras izglītības nodrošināšana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U.1.3; RV6, U.6.1/6</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86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50</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Informatīvais</w:t>
            </w:r>
            <w:r w:rsidRPr="002F7D29">
              <w:rPr>
                <w:rFonts w:eastAsia="Times New Roman" w:cs="Times New Roman"/>
                <w:color w:val="000000"/>
                <w:sz w:val="16"/>
                <w:szCs w:val="16"/>
                <w:lang w:eastAsia="lv-LV"/>
              </w:rPr>
              <w:t xml:space="preserve"> atbalsts</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Sabiedrības un izglītības iestāžu darbinieku informēšana par aktualitātēm izglītības jomā (mājas lapas, publikācijas un intervijas presē, sociālie tīkli)</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634"/>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w:t>
            </w:r>
            <w:r w:rsidRPr="002F7D29">
              <w:rPr>
                <w:rFonts w:eastAsia="Times New Roman" w:cs="Times New Roman"/>
                <w:b/>
                <w:bCs/>
                <w:color w:val="000000"/>
                <w:sz w:val="20"/>
                <w:lang w:eastAsia="lv-LV"/>
              </w:rPr>
              <w:t>1</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Jaunatnes politikas īstenošana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Jaunatnes lietu sadarbības platformas un informācijas koordinēšana pašvaldībā</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841"/>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lastRenderedPageBreak/>
              <w:t>5</w:t>
            </w:r>
            <w:r w:rsidRPr="002F7D29">
              <w:rPr>
                <w:rFonts w:eastAsia="Times New Roman" w:cs="Times New Roman"/>
                <w:b/>
                <w:bCs/>
                <w:color w:val="000000"/>
                <w:sz w:val="20"/>
                <w:lang w:eastAsia="lv-LV"/>
              </w:rPr>
              <w:t>2</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Jaunatnes politikas īstenošana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Jauniešu un jaunatnes jomā strādājošo iesaiste neformālās izglītības pasākumos un aktivitātēs pašvaldībā, Latvijā un ārzemēs.</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202"/>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w:t>
            </w:r>
            <w:r w:rsidRPr="002F7D29">
              <w:rPr>
                <w:rFonts w:eastAsia="Times New Roman" w:cs="Times New Roman"/>
                <w:b/>
                <w:bCs/>
                <w:color w:val="000000"/>
                <w:sz w:val="20"/>
                <w:lang w:eastAsia="lv-LV"/>
              </w:rPr>
              <w:t>3</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Jaunatnes politikas īstenošana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Atbalsts bērnu vasaras brīvdienu nometņu organizēšanā, pašvaldības līdzfinansējuma piešķiršanas organizēšana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1402"/>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w:t>
            </w:r>
            <w:r w:rsidRPr="002F7D29">
              <w:rPr>
                <w:rFonts w:eastAsia="Times New Roman" w:cs="Times New Roman"/>
                <w:b/>
                <w:bCs/>
                <w:color w:val="000000"/>
                <w:sz w:val="20"/>
                <w:lang w:eastAsia="lv-LV"/>
              </w:rPr>
              <w:t>4</w:t>
            </w:r>
          </w:p>
        </w:tc>
        <w:tc>
          <w:tcPr>
            <w:tcW w:w="1348" w:type="dxa"/>
          </w:tcPr>
          <w:p w:rsidR="00830918" w:rsidRPr="002F7D29" w:rsidRDefault="00830918" w:rsidP="00830918">
            <w:pPr>
              <w:spacing w:after="0" w:line="240" w:lineRule="auto"/>
              <w:jc w:val="right"/>
              <w:rPr>
                <w:rFonts w:eastAsia="Times New Roman" w:cs="Times New Roman"/>
                <w:color w:val="00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Pr>
                <w:rFonts w:eastAsia="Times New Roman" w:cs="Times New Roman"/>
                <w:color w:val="000000"/>
                <w:sz w:val="16"/>
                <w:szCs w:val="16"/>
                <w:lang w:eastAsia="lv-LV"/>
              </w:rPr>
              <w:t>Jaunatnes politikas īstenošana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xml:space="preserve">Nodarbinātības valsts aģentūras aktīvā nodarbinātības pasākuma “Nodarbinātības pasākumi vasaras brīvlaikā personām, kuras iegūst izglītību vispārējās, speciālās vai profesionālās izglītības iestādēs” koordinēšana un organizēšana novadā </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420"/>
        </w:trPr>
        <w:tc>
          <w:tcPr>
            <w:tcW w:w="748" w:type="dxa"/>
            <w:shd w:val="clear" w:color="auto" w:fill="auto"/>
            <w:vAlign w:val="center"/>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55</w:t>
            </w:r>
          </w:p>
        </w:tc>
        <w:tc>
          <w:tcPr>
            <w:tcW w:w="1348" w:type="dxa"/>
          </w:tcPr>
          <w:p w:rsidR="00830918" w:rsidRPr="002F7D29" w:rsidRDefault="00830918" w:rsidP="00830918">
            <w:pPr>
              <w:spacing w:after="0" w:line="240" w:lineRule="auto"/>
              <w:rPr>
                <w:rFonts w:eastAsia="Times New Roman" w:cs="Times New Roman"/>
                <w:color w:val="FF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830918" w:rsidRPr="002F7D29" w:rsidRDefault="00830918" w:rsidP="00830918">
            <w:pPr>
              <w:spacing w:after="0" w:line="240" w:lineRule="auto"/>
              <w:rPr>
                <w:rFonts w:eastAsia="Times New Roman" w:cs="Times New Roman"/>
                <w:color w:val="FF0000"/>
                <w:sz w:val="16"/>
                <w:szCs w:val="16"/>
                <w:lang w:eastAsia="lv-LV"/>
              </w:rPr>
            </w:pPr>
            <w:r w:rsidRPr="0050157D">
              <w:rPr>
                <w:rFonts w:eastAsia="Times New Roman" w:cs="Times New Roman"/>
                <w:color w:val="000000" w:themeColor="text1"/>
                <w:sz w:val="16"/>
                <w:szCs w:val="16"/>
                <w:lang w:eastAsia="lv-LV"/>
              </w:rPr>
              <w:t>Mūžizglītība</w:t>
            </w:r>
          </w:p>
        </w:tc>
        <w:tc>
          <w:tcPr>
            <w:tcW w:w="5468" w:type="dxa"/>
            <w:shd w:val="clear" w:color="auto" w:fill="auto"/>
            <w:vAlign w:val="center"/>
          </w:tcPr>
          <w:p w:rsidR="00830918" w:rsidRPr="00830918" w:rsidRDefault="00830918"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Pieaugušo Tālākizglītības centra darbības nodrošināšana</w:t>
            </w:r>
            <w:r>
              <w:rPr>
                <w:rFonts w:eastAsia="Times New Roman" w:cs="Times New Roman"/>
                <w:color w:val="000000" w:themeColor="text1"/>
                <w:sz w:val="24"/>
                <w:szCs w:val="28"/>
                <w:lang w:eastAsia="lv-LV"/>
              </w:rPr>
              <w:t xml:space="preserve"> (</w:t>
            </w:r>
            <w:r w:rsidRPr="00143367">
              <w:rPr>
                <w:rFonts w:eastAsia="Times New Roman" w:cs="Times New Roman"/>
                <w:i/>
                <w:color w:val="000000"/>
                <w:sz w:val="16"/>
                <w:szCs w:val="28"/>
                <w:lang w:eastAsia="lv-LV"/>
              </w:rPr>
              <w:t>Pieaugušo Tālākizglītības centrs pārņemts no 01.01.2023</w:t>
            </w:r>
            <w:r>
              <w:rPr>
                <w:rFonts w:eastAsia="Times New Roman" w:cs="Times New Roman"/>
                <w:i/>
                <w:color w:val="000000"/>
                <w:sz w:val="16"/>
                <w:szCs w:val="28"/>
                <w:lang w:eastAsia="lv-LV"/>
              </w:rPr>
              <w:t>)</w:t>
            </w:r>
          </w:p>
        </w:tc>
        <w:tc>
          <w:tcPr>
            <w:tcW w:w="419"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IP2</w:t>
            </w:r>
          </w:p>
        </w:tc>
        <w:tc>
          <w:tcPr>
            <w:tcW w:w="198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p>
        </w:tc>
        <w:tc>
          <w:tcPr>
            <w:tcW w:w="1560"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p>
        </w:tc>
      </w:tr>
      <w:tr w:rsidR="00DD2E7E" w:rsidRPr="00926BDA" w:rsidTr="00DD2E7E">
        <w:trPr>
          <w:trHeight w:val="420"/>
        </w:trPr>
        <w:tc>
          <w:tcPr>
            <w:tcW w:w="748" w:type="dxa"/>
            <w:shd w:val="clear" w:color="auto" w:fill="auto"/>
            <w:vAlign w:val="center"/>
          </w:tcPr>
          <w:p w:rsidR="00DD2E7E" w:rsidRPr="002F7D29" w:rsidRDefault="00DD2E7E"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56</w:t>
            </w:r>
          </w:p>
        </w:tc>
        <w:tc>
          <w:tcPr>
            <w:tcW w:w="1348" w:type="dxa"/>
          </w:tcPr>
          <w:p w:rsidR="00DD2E7E" w:rsidRPr="002F7D29" w:rsidRDefault="00DD2E7E" w:rsidP="00830918">
            <w:pPr>
              <w:spacing w:after="0" w:line="240" w:lineRule="auto"/>
              <w:rPr>
                <w:rFonts w:eastAsia="Times New Roman" w:cs="Times New Roman"/>
                <w:color w:val="FF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DD2E7E" w:rsidRPr="002F7D29" w:rsidRDefault="00DD2E7E" w:rsidP="00830918">
            <w:pPr>
              <w:spacing w:after="0" w:line="240" w:lineRule="auto"/>
              <w:rPr>
                <w:rFonts w:eastAsia="Times New Roman" w:cs="Times New Roman"/>
                <w:color w:val="FF0000"/>
                <w:sz w:val="16"/>
                <w:szCs w:val="16"/>
                <w:lang w:eastAsia="lv-LV"/>
              </w:rPr>
            </w:pPr>
            <w:r w:rsidRPr="0050157D">
              <w:rPr>
                <w:rFonts w:eastAsia="Times New Roman" w:cs="Times New Roman"/>
                <w:color w:val="000000" w:themeColor="text1"/>
                <w:sz w:val="16"/>
                <w:szCs w:val="16"/>
                <w:lang w:eastAsia="lv-LV"/>
              </w:rPr>
              <w:t>Mūžizglītība</w:t>
            </w:r>
          </w:p>
        </w:tc>
        <w:tc>
          <w:tcPr>
            <w:tcW w:w="5468" w:type="dxa"/>
            <w:shd w:val="clear" w:color="auto" w:fill="auto"/>
            <w:vAlign w:val="center"/>
          </w:tcPr>
          <w:p w:rsidR="00DD2E7E" w:rsidRPr="00830918" w:rsidRDefault="00DD2E7E"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Pieaugušo (pašvaldības darbinieki, iedzīvotāju, strādājošo u.tml.) mācību vajadzību noteikšana</w:t>
            </w:r>
          </w:p>
        </w:tc>
        <w:tc>
          <w:tcPr>
            <w:tcW w:w="419"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IP2</w:t>
            </w:r>
          </w:p>
        </w:tc>
        <w:tc>
          <w:tcPr>
            <w:tcW w:w="1983"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p>
        </w:tc>
        <w:tc>
          <w:tcPr>
            <w:tcW w:w="1560"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p>
        </w:tc>
      </w:tr>
      <w:tr w:rsidR="00DD2E7E" w:rsidRPr="00926BDA" w:rsidTr="00DD2E7E">
        <w:trPr>
          <w:trHeight w:val="420"/>
        </w:trPr>
        <w:tc>
          <w:tcPr>
            <w:tcW w:w="748" w:type="dxa"/>
            <w:shd w:val="clear" w:color="auto" w:fill="auto"/>
            <w:vAlign w:val="center"/>
          </w:tcPr>
          <w:p w:rsidR="00DD2E7E" w:rsidRPr="002F7D29" w:rsidRDefault="00DD2E7E"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57</w:t>
            </w:r>
          </w:p>
        </w:tc>
        <w:tc>
          <w:tcPr>
            <w:tcW w:w="1348" w:type="dxa"/>
          </w:tcPr>
          <w:p w:rsidR="00DD2E7E" w:rsidRPr="002F7D29" w:rsidRDefault="00DD2E7E" w:rsidP="00830918">
            <w:pPr>
              <w:spacing w:after="0" w:line="240" w:lineRule="auto"/>
              <w:rPr>
                <w:rFonts w:eastAsia="Times New Roman" w:cs="Times New Roman"/>
                <w:color w:val="FF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DD2E7E" w:rsidRPr="002F7D29" w:rsidRDefault="00DD2E7E" w:rsidP="00830918">
            <w:pPr>
              <w:spacing w:after="0" w:line="240" w:lineRule="auto"/>
              <w:rPr>
                <w:rFonts w:eastAsia="Times New Roman" w:cs="Times New Roman"/>
                <w:color w:val="FF0000"/>
                <w:sz w:val="16"/>
                <w:szCs w:val="16"/>
                <w:lang w:eastAsia="lv-LV"/>
              </w:rPr>
            </w:pPr>
            <w:r w:rsidRPr="0050157D">
              <w:rPr>
                <w:rFonts w:eastAsia="Times New Roman" w:cs="Times New Roman"/>
                <w:color w:val="000000" w:themeColor="text1"/>
                <w:sz w:val="16"/>
                <w:szCs w:val="16"/>
                <w:lang w:eastAsia="lv-LV"/>
              </w:rPr>
              <w:t>Mūžizglītība</w:t>
            </w:r>
          </w:p>
        </w:tc>
        <w:tc>
          <w:tcPr>
            <w:tcW w:w="5468" w:type="dxa"/>
            <w:shd w:val="clear" w:color="auto" w:fill="auto"/>
            <w:vAlign w:val="center"/>
          </w:tcPr>
          <w:p w:rsidR="00DD2E7E" w:rsidRPr="00830918" w:rsidRDefault="00DD2E7E"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Pašvaldības darbinieku kompetenču, zināšanu un prasmju paaugstināšanas pasākumu organizēšana, sadarbībā ar pašvaldības iestāžu personāla speciālistiem</w:t>
            </w:r>
          </w:p>
        </w:tc>
        <w:tc>
          <w:tcPr>
            <w:tcW w:w="419"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IP2</w:t>
            </w:r>
          </w:p>
        </w:tc>
        <w:tc>
          <w:tcPr>
            <w:tcW w:w="1983"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p>
        </w:tc>
        <w:tc>
          <w:tcPr>
            <w:tcW w:w="1560"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p>
        </w:tc>
      </w:tr>
      <w:tr w:rsidR="00DD2E7E" w:rsidRPr="00926BDA" w:rsidTr="00DD2E7E">
        <w:trPr>
          <w:trHeight w:val="420"/>
        </w:trPr>
        <w:tc>
          <w:tcPr>
            <w:tcW w:w="748" w:type="dxa"/>
            <w:shd w:val="clear" w:color="auto" w:fill="auto"/>
            <w:vAlign w:val="center"/>
          </w:tcPr>
          <w:p w:rsidR="00DD2E7E" w:rsidRPr="002F7D29" w:rsidRDefault="00DD2E7E"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58</w:t>
            </w:r>
          </w:p>
        </w:tc>
        <w:tc>
          <w:tcPr>
            <w:tcW w:w="1348" w:type="dxa"/>
          </w:tcPr>
          <w:p w:rsidR="00DD2E7E" w:rsidRPr="002F7D29" w:rsidRDefault="00DD2E7E" w:rsidP="00830918">
            <w:pPr>
              <w:spacing w:after="0" w:line="240" w:lineRule="auto"/>
              <w:rPr>
                <w:rFonts w:eastAsia="Times New Roman" w:cs="Times New Roman"/>
                <w:color w:val="FF0000"/>
                <w:sz w:val="16"/>
                <w:szCs w:val="16"/>
                <w:lang w:eastAsia="lv-LV"/>
              </w:rPr>
            </w:pPr>
            <w:r w:rsidRPr="002F7D29">
              <w:rPr>
                <w:rFonts w:eastAsia="Times New Roman" w:cs="Times New Roman"/>
                <w:color w:val="000000"/>
                <w:sz w:val="16"/>
                <w:szCs w:val="16"/>
                <w:lang w:eastAsia="lv-LV"/>
              </w:rPr>
              <w:t>Atbalsta funkcija</w:t>
            </w:r>
          </w:p>
        </w:tc>
        <w:tc>
          <w:tcPr>
            <w:tcW w:w="1873" w:type="dxa"/>
          </w:tcPr>
          <w:p w:rsidR="00DD2E7E" w:rsidRPr="002F7D29" w:rsidRDefault="00DD2E7E" w:rsidP="00830918">
            <w:pPr>
              <w:spacing w:after="0" w:line="240" w:lineRule="auto"/>
              <w:rPr>
                <w:rFonts w:eastAsia="Times New Roman" w:cs="Times New Roman"/>
                <w:color w:val="FF0000"/>
                <w:sz w:val="16"/>
                <w:szCs w:val="16"/>
                <w:lang w:eastAsia="lv-LV"/>
              </w:rPr>
            </w:pPr>
            <w:r w:rsidRPr="0050157D">
              <w:rPr>
                <w:rFonts w:eastAsia="Times New Roman" w:cs="Times New Roman"/>
                <w:color w:val="000000" w:themeColor="text1"/>
                <w:sz w:val="16"/>
                <w:szCs w:val="16"/>
                <w:lang w:eastAsia="lv-LV"/>
              </w:rPr>
              <w:t>Mūžizglītība</w:t>
            </w:r>
          </w:p>
        </w:tc>
        <w:tc>
          <w:tcPr>
            <w:tcW w:w="5468" w:type="dxa"/>
            <w:shd w:val="clear" w:color="auto" w:fill="auto"/>
            <w:vAlign w:val="center"/>
          </w:tcPr>
          <w:p w:rsidR="00DD2E7E" w:rsidRPr="00830918" w:rsidRDefault="00DD2E7E" w:rsidP="00830918">
            <w:pPr>
              <w:spacing w:after="0" w:line="240" w:lineRule="auto"/>
              <w:rPr>
                <w:rFonts w:eastAsia="Times New Roman" w:cs="Times New Roman"/>
                <w:color w:val="000000" w:themeColor="text1"/>
                <w:sz w:val="24"/>
                <w:szCs w:val="28"/>
                <w:lang w:eastAsia="lv-LV"/>
              </w:rPr>
            </w:pPr>
            <w:r w:rsidRPr="00830918">
              <w:rPr>
                <w:rFonts w:eastAsia="Times New Roman" w:cs="Times New Roman"/>
                <w:color w:val="000000" w:themeColor="text1"/>
                <w:sz w:val="24"/>
                <w:szCs w:val="28"/>
                <w:lang w:eastAsia="lv-LV"/>
              </w:rPr>
              <w:t>Profesionālās pilnveides, tālākizglītības un pieaugušo neformālās izglītības organizēšana (plānošana un organizēšana, īstenošana, izvērtēšana, secinājumi, nākamā posma plānošana)</w:t>
            </w:r>
          </w:p>
        </w:tc>
        <w:tc>
          <w:tcPr>
            <w:tcW w:w="419"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IP2</w:t>
            </w:r>
          </w:p>
        </w:tc>
        <w:tc>
          <w:tcPr>
            <w:tcW w:w="1983"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p>
        </w:tc>
        <w:tc>
          <w:tcPr>
            <w:tcW w:w="1560" w:type="dxa"/>
            <w:shd w:val="clear" w:color="auto" w:fill="auto"/>
            <w:vAlign w:val="center"/>
          </w:tcPr>
          <w:p w:rsidR="00DD2E7E" w:rsidRPr="002F7D29" w:rsidRDefault="00DD2E7E" w:rsidP="00830918">
            <w:pPr>
              <w:spacing w:after="0" w:line="240" w:lineRule="auto"/>
              <w:rPr>
                <w:rFonts w:eastAsia="Times New Roman" w:cs="Times New Roman"/>
                <w:color w:val="000000"/>
                <w:sz w:val="20"/>
                <w:szCs w:val="20"/>
                <w:lang w:eastAsia="lv-LV"/>
              </w:rPr>
            </w:pP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59</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Stratēģija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Izglītības pārvaldes komisiju darba nodrošināšana vai dalības komisijās nodrošināšana: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7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.1.</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Stratēģija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 xml:space="preserve">interešu izglītības </w:t>
            </w:r>
            <w:r>
              <w:rPr>
                <w:rFonts w:eastAsia="Times New Roman" w:cs="Times New Roman"/>
                <w:i/>
                <w:color w:val="000000"/>
                <w:szCs w:val="28"/>
                <w:lang w:eastAsia="lv-LV"/>
              </w:rPr>
              <w:t xml:space="preserve">programmu licencēšanas </w:t>
            </w:r>
            <w:r w:rsidRPr="00263EB2">
              <w:rPr>
                <w:rFonts w:eastAsia="Times New Roman" w:cs="Times New Roman"/>
                <w:i/>
                <w:color w:val="000000"/>
                <w:szCs w:val="28"/>
                <w:lang w:eastAsia="lv-LV"/>
              </w:rPr>
              <w:t xml:space="preserve">un pieaugušo neformālās izglītības programmu </w:t>
            </w:r>
            <w:r>
              <w:rPr>
                <w:rFonts w:eastAsia="Times New Roman" w:cs="Times New Roman"/>
                <w:i/>
                <w:color w:val="000000"/>
                <w:szCs w:val="28"/>
                <w:lang w:eastAsia="lv-LV"/>
              </w:rPr>
              <w:t>saskaņošanas</w:t>
            </w:r>
            <w:r w:rsidRPr="00263EB2">
              <w:rPr>
                <w:rFonts w:eastAsia="Times New Roman" w:cs="Times New Roman"/>
                <w:i/>
                <w:color w:val="000000"/>
                <w:szCs w:val="28"/>
                <w:lang w:eastAsia="lv-LV"/>
              </w:rPr>
              <w:t xml:space="preserve"> komisija </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63EB2">
              <w:rPr>
                <w:rFonts w:eastAsia="Times New Roman" w:cs="Times New Roman"/>
                <w:color w:val="000000"/>
                <w:sz w:val="16"/>
                <w:szCs w:val="20"/>
                <w:lang w:eastAsia="lv-LV"/>
              </w:rPr>
              <w:t>pēc nepieciešamības</w:t>
            </w:r>
          </w:p>
        </w:tc>
      </w:tr>
      <w:tr w:rsidR="00830918" w:rsidRPr="00926BDA" w:rsidTr="00830918">
        <w:trPr>
          <w:trHeight w:val="6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.2.</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Stratēģija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komisija pirmsskolas vecuma bērnu vietu piešķiršanai izglītības iestādē</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.3.</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Iekļaujošā izglītība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pedagoģiski medicīniskā komisija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7030A0"/>
            <w:vAlign w:val="center"/>
            <w:hideMark/>
          </w:tcPr>
          <w:p w:rsidR="00830918" w:rsidRPr="002F7D29" w:rsidRDefault="00830918" w:rsidP="00830918">
            <w:pPr>
              <w:spacing w:after="0" w:line="240" w:lineRule="auto"/>
              <w:jc w:val="center"/>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.4.</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Finanšu resursi</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interešu izglītības izvērtēšanas un mērķdotācijas sadales komisija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U.1.2/11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.5.</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Stratēģija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jaunatnes lietu komisija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RV5, U.5.4</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.6.</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Izglītības procesa kvalitatīva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pedagogu profesionālās kompetences pilnveides programmu saskaņošanas komisija</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.7.</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Finanšu resursi</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 xml:space="preserve">komisija izglītojamo un pedagogu apbalvošanai </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.8.</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Finanšu resursi</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stipendiju piešķiršanas komisija</w:t>
            </w:r>
          </w:p>
        </w:tc>
        <w:tc>
          <w:tcPr>
            <w:tcW w:w="419"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280"/>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.9.</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Izglītības procesa kvalitatīva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balvas "Gada skolotājs" piešķiršanas komisija</w:t>
            </w:r>
          </w:p>
        </w:tc>
        <w:tc>
          <w:tcPr>
            <w:tcW w:w="419"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12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.10.</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Jaunatnes politikas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balvas "Gada jaunietis" piešķiršanas komisija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RV5, U.5.4</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.11.</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Jaunatnes politikas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jauniešu iniciatīvu projektu pieteikumu izvērtēšanas komisija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RV5, U.5.4</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.12.</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Metodiskais atbalsts</w:t>
            </w:r>
          </w:p>
        </w:tc>
        <w:tc>
          <w:tcPr>
            <w:tcW w:w="5468" w:type="dxa"/>
            <w:shd w:val="clear" w:color="auto" w:fill="auto"/>
            <w:vAlign w:val="center"/>
            <w:hideMark/>
          </w:tcPr>
          <w:p w:rsidR="00830918" w:rsidRPr="00263EB2" w:rsidRDefault="00830918" w:rsidP="00DD2E7E">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 xml:space="preserve">līdzdalība bērnu tiesību aizsardzības </w:t>
            </w:r>
            <w:r w:rsidR="00DD2E7E">
              <w:rPr>
                <w:rFonts w:eastAsia="Times New Roman" w:cs="Times New Roman"/>
                <w:i/>
                <w:color w:val="000000"/>
                <w:szCs w:val="28"/>
                <w:lang w:eastAsia="lv-LV"/>
              </w:rPr>
              <w:t>sadarbības grupā</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8F4EE9" w:rsidRDefault="00830918" w:rsidP="00830918">
            <w:pPr>
              <w:spacing w:after="0" w:line="240" w:lineRule="auto"/>
              <w:rPr>
                <w:rFonts w:eastAsia="Times New Roman" w:cs="Times New Roman"/>
                <w:color w:val="538135" w:themeColor="accent6" w:themeShade="BF"/>
                <w:sz w:val="20"/>
                <w:szCs w:val="20"/>
                <w:lang w:eastAsia="lv-LV"/>
              </w:rPr>
            </w:pPr>
            <w:r w:rsidRPr="008F4EE9">
              <w:rPr>
                <w:rFonts w:eastAsia="Times New Roman" w:cs="Times New Roman"/>
                <w:color w:val="538135" w:themeColor="accent6" w:themeShade="BF"/>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59</w:t>
            </w:r>
            <w:r w:rsidRPr="002F7D29">
              <w:rPr>
                <w:rFonts w:eastAsia="Times New Roman" w:cs="Times New Roman"/>
                <w:color w:val="000000"/>
                <w:sz w:val="20"/>
                <w:lang w:eastAsia="lv-LV"/>
              </w:rPr>
              <w:t>.13.</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Stratēģija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Cs w:val="28"/>
                <w:lang w:eastAsia="lv-LV"/>
              </w:rPr>
            </w:pPr>
            <w:r w:rsidRPr="00263EB2">
              <w:rPr>
                <w:rFonts w:eastAsia="Times New Roman" w:cs="Times New Roman"/>
                <w:i/>
                <w:color w:val="000000"/>
                <w:szCs w:val="28"/>
                <w:lang w:eastAsia="lv-LV"/>
              </w:rPr>
              <w:t>līdzdalība pašvaldības darba grupās dažādu jautājumu risināšanai</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000000" w:fill="FFFFFF"/>
            <w:vAlign w:val="center"/>
            <w:hideMark/>
          </w:tcPr>
          <w:p w:rsidR="00830918" w:rsidRPr="008F4EE9" w:rsidRDefault="00830918" w:rsidP="00830918">
            <w:pPr>
              <w:spacing w:after="0" w:line="240" w:lineRule="auto"/>
              <w:rPr>
                <w:rFonts w:eastAsia="Times New Roman" w:cs="Times New Roman"/>
                <w:color w:val="538135" w:themeColor="accent6" w:themeShade="BF"/>
                <w:sz w:val="20"/>
                <w:szCs w:val="20"/>
                <w:lang w:eastAsia="lv-LV"/>
              </w:rPr>
            </w:pPr>
            <w:r w:rsidRPr="008F4EE9">
              <w:rPr>
                <w:rFonts w:eastAsia="Times New Roman" w:cs="Times New Roman"/>
                <w:color w:val="538135" w:themeColor="accent6" w:themeShade="BF"/>
                <w:sz w:val="20"/>
                <w:szCs w:val="20"/>
                <w:lang w:eastAsia="lv-LV"/>
              </w:rPr>
              <w:t> </w:t>
            </w:r>
          </w:p>
        </w:tc>
        <w:tc>
          <w:tcPr>
            <w:tcW w:w="1560" w:type="dxa"/>
            <w:shd w:val="clear" w:color="000000" w:fill="FFFFFF"/>
            <w:vAlign w:val="center"/>
            <w:hideMark/>
          </w:tcPr>
          <w:p w:rsidR="00830918" w:rsidRPr="00263EB2" w:rsidRDefault="00830918" w:rsidP="00830918">
            <w:pPr>
              <w:spacing w:after="0" w:line="240" w:lineRule="auto"/>
              <w:rPr>
                <w:rFonts w:eastAsia="Times New Roman" w:cs="Times New Roman"/>
                <w:color w:val="000000"/>
                <w:sz w:val="16"/>
                <w:szCs w:val="20"/>
                <w:lang w:eastAsia="lv-LV"/>
              </w:rPr>
            </w:pPr>
            <w:r w:rsidRPr="00263EB2">
              <w:rPr>
                <w:rFonts w:eastAsia="Times New Roman" w:cs="Times New Roman"/>
                <w:color w:val="000000"/>
                <w:sz w:val="16"/>
                <w:szCs w:val="20"/>
                <w:lang w:eastAsia="lv-LV"/>
              </w:rPr>
              <w:t>pēc nepieciešamības</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60</w:t>
            </w:r>
          </w:p>
        </w:tc>
        <w:tc>
          <w:tcPr>
            <w:tcW w:w="1348"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830918" w:rsidRPr="002F7D29" w:rsidRDefault="00830918" w:rsidP="0083091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Stratēģija</w:t>
            </w:r>
          </w:p>
        </w:tc>
        <w:tc>
          <w:tcPr>
            <w:tcW w:w="5468" w:type="dxa"/>
            <w:shd w:val="clear" w:color="auto" w:fill="auto"/>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Atbalsta pilnveidošana dažādām mērķa grupām - projektu koordinēšana, atbalsts izglītības iestādēm projektu īstenošanā</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F4EE9" w:rsidRDefault="00830918" w:rsidP="00830918">
            <w:pPr>
              <w:spacing w:after="0" w:line="240" w:lineRule="auto"/>
              <w:rPr>
                <w:rFonts w:eastAsia="Times New Roman" w:cs="Times New Roman"/>
                <w:b/>
                <w:bCs/>
                <w:color w:val="538135" w:themeColor="accent6" w:themeShade="BF"/>
                <w:sz w:val="20"/>
                <w:szCs w:val="20"/>
                <w:lang w:eastAsia="lv-LV"/>
              </w:rPr>
            </w:pPr>
            <w:r w:rsidRPr="008F4EE9">
              <w:rPr>
                <w:rFonts w:eastAsia="Times New Roman" w:cs="Times New Roman"/>
                <w:b/>
                <w:bCs/>
                <w:color w:val="538135" w:themeColor="accent6" w:themeShade="BF"/>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661"/>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60</w:t>
            </w:r>
            <w:r w:rsidRPr="002F7D29">
              <w:rPr>
                <w:rFonts w:eastAsia="Times New Roman" w:cs="Times New Roman"/>
                <w:color w:val="000000"/>
                <w:sz w:val="20"/>
                <w:lang w:eastAsia="lv-LV"/>
              </w:rPr>
              <w:t>.1</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Informatīvais atbalsts</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Veselības veicināšanas un slimību profilakses pakalpojumu pieejamība Tukuma novadā, jo īpaši teritoriālās, nabadzības un sociālās atstumtības riskam pakļautajiem iedzīvotājiem, īstenojot vietēja mēroga pasākumus (Nr.9.2.4.2/16/I/011)</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lang w:eastAsia="lv-LV"/>
              </w:rPr>
            </w:pPr>
            <w:r w:rsidRPr="00830918">
              <w:rPr>
                <w:rFonts w:eastAsia="Times New Roman" w:cs="Times New Roman"/>
                <w:b/>
                <w:bCs/>
                <w:color w:val="7030A0"/>
                <w:sz w:val="20"/>
                <w:szCs w:val="20"/>
                <w:lang w:eastAsia="lv-LV"/>
              </w:rPr>
              <w:t> </w:t>
            </w:r>
          </w:p>
        </w:tc>
        <w:tc>
          <w:tcPr>
            <w:tcW w:w="1560" w:type="dxa"/>
            <w:shd w:val="clear" w:color="000000" w:fill="FFFFFF"/>
            <w:vAlign w:val="center"/>
            <w:hideMark/>
          </w:tcPr>
          <w:p w:rsidR="00830918" w:rsidRPr="00AE6B30" w:rsidRDefault="00830918" w:rsidP="00830918">
            <w:pPr>
              <w:spacing w:after="0" w:line="240" w:lineRule="auto"/>
              <w:rPr>
                <w:rFonts w:eastAsia="Times New Roman" w:cs="Times New Roman"/>
                <w:color w:val="000000"/>
                <w:sz w:val="16"/>
                <w:szCs w:val="20"/>
                <w:lang w:eastAsia="lv-LV"/>
              </w:rPr>
            </w:pPr>
            <w:r w:rsidRPr="00AE6B30">
              <w:rPr>
                <w:rFonts w:eastAsia="Times New Roman" w:cs="Times New Roman"/>
                <w:color w:val="000000"/>
                <w:sz w:val="16"/>
                <w:szCs w:val="20"/>
                <w:lang w:eastAsia="lv-LV"/>
              </w:rPr>
              <w:t>pēc nepieciešamības, projektu koordinē pašvaldība</w:t>
            </w:r>
          </w:p>
        </w:tc>
      </w:tr>
      <w:tr w:rsidR="00830918" w:rsidRPr="00926BDA" w:rsidTr="00830918">
        <w:trPr>
          <w:trHeight w:val="101"/>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0.2</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Karjeras atbalsts vispārējās un profesionālās izglītības iestādēs (Nr.8.3.5.0/16/I/001)</w:t>
            </w:r>
          </w:p>
        </w:tc>
        <w:tc>
          <w:tcPr>
            <w:tcW w:w="419"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u w:val="single"/>
                <w:lang w:eastAsia="lv-LV"/>
              </w:rPr>
            </w:pPr>
            <w:r w:rsidRPr="00830918">
              <w:rPr>
                <w:rFonts w:eastAsia="Times New Roman" w:cs="Times New Roman"/>
                <w:b/>
                <w:bCs/>
                <w:color w:val="7030A0"/>
                <w:sz w:val="20"/>
                <w:szCs w:val="20"/>
                <w:u w:val="single"/>
                <w:lang w:eastAsia="lv-LV"/>
              </w:rPr>
              <w:t>https://ej.uz/8ww8</w:t>
            </w:r>
          </w:p>
        </w:tc>
        <w:tc>
          <w:tcPr>
            <w:tcW w:w="1560" w:type="dxa"/>
            <w:shd w:val="clear" w:color="000000" w:fill="FFFFFF"/>
            <w:vAlign w:val="center"/>
            <w:hideMark/>
          </w:tcPr>
          <w:p w:rsidR="00830918" w:rsidRPr="002F7D29" w:rsidRDefault="004F0088" w:rsidP="00830918">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(ESF projekts beidzās</w:t>
            </w:r>
            <w:r w:rsidR="00830918" w:rsidRPr="002F7D29">
              <w:rPr>
                <w:rFonts w:eastAsia="Times New Roman" w:cs="Times New Roman"/>
                <w:color w:val="000000"/>
                <w:sz w:val="20"/>
                <w:szCs w:val="20"/>
                <w:lang w:eastAsia="lv-LV"/>
              </w:rPr>
              <w:t xml:space="preserve"> 31.08.2022</w:t>
            </w:r>
            <w:r>
              <w:rPr>
                <w:rFonts w:eastAsia="Times New Roman" w:cs="Times New Roman"/>
                <w:color w:val="000000"/>
                <w:sz w:val="20"/>
                <w:szCs w:val="20"/>
                <w:lang w:eastAsia="lv-LV"/>
              </w:rPr>
              <w:t xml:space="preserve">); </w:t>
            </w:r>
            <w:r w:rsidRPr="004F0088">
              <w:rPr>
                <w:rFonts w:eastAsia="Times New Roman" w:cs="Times New Roman"/>
                <w:i/>
                <w:color w:val="000000"/>
                <w:sz w:val="18"/>
                <w:szCs w:val="20"/>
                <w:lang w:eastAsia="lv-LV"/>
              </w:rPr>
              <w:lastRenderedPageBreak/>
              <w:t>projekta pēctecības nodrošināšana – karjeras jautājumi izglītības iestādēs visa gada garumā)</w:t>
            </w:r>
          </w:p>
        </w:tc>
      </w:tr>
      <w:tr w:rsidR="00830918" w:rsidRPr="00926BDA" w:rsidTr="00830918">
        <w:trPr>
          <w:trHeight w:val="434"/>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lastRenderedPageBreak/>
              <w:t>6</w:t>
            </w:r>
            <w:r w:rsidRPr="002F7D29">
              <w:rPr>
                <w:rFonts w:eastAsia="Times New Roman" w:cs="Times New Roman"/>
                <w:color w:val="000000"/>
                <w:sz w:val="20"/>
                <w:lang w:eastAsia="lv-LV"/>
              </w:rPr>
              <w:t>0.3</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Atbalsts izglītojamo individuālo kompetenču attīstībai (Nr.8.3.2.2/16/I/001)</w:t>
            </w:r>
          </w:p>
        </w:tc>
        <w:tc>
          <w:tcPr>
            <w:tcW w:w="419"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u w:val="single"/>
                <w:lang w:eastAsia="lv-LV"/>
              </w:rPr>
            </w:pPr>
            <w:r w:rsidRPr="00830918">
              <w:rPr>
                <w:rFonts w:eastAsia="Times New Roman" w:cs="Times New Roman"/>
                <w:b/>
                <w:bCs/>
                <w:color w:val="7030A0"/>
                <w:sz w:val="20"/>
                <w:szCs w:val="20"/>
                <w:u w:val="single"/>
                <w:lang w:eastAsia="lv-LV"/>
              </w:rPr>
              <w:t>https://ej.uz/iodg</w:t>
            </w:r>
          </w:p>
        </w:tc>
        <w:tc>
          <w:tcPr>
            <w:tcW w:w="1560" w:type="dxa"/>
            <w:shd w:val="clear" w:color="000000" w:fill="FFFFFF"/>
            <w:vAlign w:val="center"/>
            <w:hideMark/>
          </w:tcPr>
          <w:p w:rsidR="00830918" w:rsidRPr="002F7D29" w:rsidRDefault="00830918" w:rsidP="00830918">
            <w:pPr>
              <w:spacing w:after="0" w:line="240" w:lineRule="auto"/>
              <w:rPr>
                <w:rFonts w:eastAsia="Times New Roman" w:cs="Times New Roman"/>
                <w:b/>
                <w:bCs/>
                <w:color w:val="800080"/>
                <w:sz w:val="20"/>
                <w:szCs w:val="20"/>
                <w:lang w:eastAsia="lv-LV"/>
              </w:rPr>
            </w:pPr>
            <w:r w:rsidRPr="002F7D29">
              <w:rPr>
                <w:rFonts w:eastAsia="Times New Roman" w:cs="Times New Roman"/>
                <w:b/>
                <w:bCs/>
                <w:color w:val="800080"/>
                <w:sz w:val="20"/>
                <w:szCs w:val="20"/>
                <w:lang w:eastAsia="lv-LV"/>
              </w:rPr>
              <w:t> </w:t>
            </w:r>
          </w:p>
        </w:tc>
      </w:tr>
      <w:tr w:rsidR="00830918" w:rsidRPr="00926BDA" w:rsidTr="00830918">
        <w:trPr>
          <w:trHeight w:val="36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0.4</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Nacionāla un starptautiska mēroga pasākumu īstenošana izglītojamo talantu attīstībai (Nr.8.3.2.1/16/I/002)</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jc w:val="right"/>
              <w:rPr>
                <w:rFonts w:eastAsia="Times New Roman" w:cs="Times New Roman"/>
                <w:b/>
                <w:bCs/>
                <w:color w:val="7030A0"/>
                <w:sz w:val="20"/>
                <w:szCs w:val="20"/>
                <w:lang w:eastAsia="lv-LV"/>
              </w:rPr>
            </w:pPr>
            <w:r w:rsidRPr="00830918">
              <w:rPr>
                <w:rFonts w:eastAsia="Times New Roman" w:cs="Times New Roman"/>
                <w:b/>
                <w:bCs/>
                <w:color w:val="7030A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0.5</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Kompetenču pieeja mācību saturā (Nr.8.3.1.1/16/I/002)</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jc w:val="right"/>
              <w:rPr>
                <w:rFonts w:eastAsia="Times New Roman" w:cs="Times New Roman"/>
                <w:b/>
                <w:bCs/>
                <w:color w:val="7030A0"/>
                <w:sz w:val="20"/>
                <w:szCs w:val="20"/>
                <w:lang w:eastAsia="lv-LV"/>
              </w:rPr>
            </w:pPr>
            <w:r w:rsidRPr="00830918">
              <w:rPr>
                <w:rFonts w:eastAsia="Times New Roman" w:cs="Times New Roman"/>
                <w:b/>
                <w:bCs/>
                <w:color w:val="7030A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0.6</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Atbalsts priekšlaicīgas mācību pārtraukšanas samazināšanai (Nr.8.3.4.0/16/I/001)</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u w:val="single"/>
                <w:lang w:eastAsia="lv-LV"/>
              </w:rPr>
            </w:pPr>
            <w:r w:rsidRPr="00830918">
              <w:rPr>
                <w:rFonts w:eastAsia="Times New Roman" w:cs="Times New Roman"/>
                <w:b/>
                <w:bCs/>
                <w:color w:val="7030A0"/>
                <w:sz w:val="20"/>
                <w:szCs w:val="20"/>
                <w:u w:val="single"/>
                <w:lang w:eastAsia="lv-LV"/>
              </w:rPr>
              <w:t>https://ej.uz/316w</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800080"/>
                <w:sz w:val="20"/>
                <w:szCs w:val="20"/>
                <w:lang w:eastAsia="lv-LV"/>
              </w:rPr>
            </w:pPr>
            <w:r w:rsidRPr="002F7D29">
              <w:rPr>
                <w:rFonts w:eastAsia="Times New Roman" w:cs="Times New Roman"/>
                <w:b/>
                <w:bCs/>
                <w:color w:val="800080"/>
                <w:sz w:val="20"/>
                <w:szCs w:val="20"/>
                <w:lang w:eastAsia="lv-LV"/>
              </w:rPr>
              <w:t> </w:t>
            </w:r>
          </w:p>
        </w:tc>
      </w:tr>
      <w:tr w:rsidR="00830918" w:rsidRPr="00926BDA" w:rsidTr="00830918">
        <w:trPr>
          <w:trHeight w:val="267"/>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0.6.1</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iCs/>
                <w:color w:val="000000"/>
                <w:sz w:val="20"/>
                <w:szCs w:val="28"/>
                <w:lang w:eastAsia="lv-LV"/>
              </w:rPr>
            </w:pPr>
            <w:r w:rsidRPr="00263EB2">
              <w:rPr>
                <w:rFonts w:eastAsia="Times New Roman" w:cs="Times New Roman"/>
                <w:i/>
                <w:iCs/>
                <w:color w:val="000000"/>
                <w:sz w:val="20"/>
                <w:szCs w:val="28"/>
                <w:lang w:eastAsia="lv-LV"/>
              </w:rPr>
              <w:t>Atbalsts priekšlaicīgas mācību pārtraukšanas samazināšanai (Nr.8.3.4.0/16/I/001) - jaunatnes iniciatīvu projektu izvērtēšana un pārraudzība</w:t>
            </w:r>
          </w:p>
        </w:tc>
        <w:tc>
          <w:tcPr>
            <w:tcW w:w="419"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auto"/>
            <w:vAlign w:val="center"/>
            <w:hideMark/>
          </w:tcPr>
          <w:p w:rsidR="00830918" w:rsidRPr="00926BDA" w:rsidRDefault="00830918" w:rsidP="00830918">
            <w:pPr>
              <w:spacing w:after="0" w:line="240" w:lineRule="auto"/>
              <w:rPr>
                <w:rFonts w:eastAsia="Times New Roman" w:cs="Times New Roman"/>
                <w:i/>
                <w:iCs/>
                <w:color w:val="000000"/>
                <w:sz w:val="24"/>
                <w:szCs w:val="28"/>
                <w:lang w:eastAsia="lv-LV"/>
              </w:rPr>
            </w:pPr>
            <w:r w:rsidRPr="00926BDA">
              <w:rPr>
                <w:rFonts w:eastAsia="Times New Roman" w:cs="Times New Roman"/>
                <w:i/>
                <w:iCs/>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jc w:val="right"/>
              <w:rPr>
                <w:rFonts w:eastAsia="Times New Roman" w:cs="Times New Roman"/>
                <w:b/>
                <w:bCs/>
                <w:color w:val="7030A0"/>
                <w:sz w:val="20"/>
                <w:szCs w:val="20"/>
                <w:lang w:eastAsia="lv-LV"/>
              </w:rPr>
            </w:pPr>
            <w:r w:rsidRPr="00830918">
              <w:rPr>
                <w:rFonts w:eastAsia="Times New Roman" w:cs="Times New Roman"/>
                <w:b/>
                <w:bCs/>
                <w:color w:val="7030A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135"/>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0.7</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Nodarbināto personu profesionālās kompetences pilnveide (Nr.8.4.1.0/16/I/001)</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u w:val="single"/>
                <w:lang w:eastAsia="lv-LV"/>
              </w:rPr>
            </w:pPr>
            <w:r w:rsidRPr="00830918">
              <w:rPr>
                <w:rFonts w:eastAsia="Times New Roman" w:cs="Times New Roman"/>
                <w:b/>
                <w:bCs/>
                <w:color w:val="7030A0"/>
                <w:sz w:val="20"/>
                <w:szCs w:val="20"/>
                <w:u w:val="single"/>
                <w:lang w:eastAsia="lv-LV"/>
              </w:rPr>
              <w:t>https://ej.uz/s1j7</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800080"/>
                <w:sz w:val="20"/>
                <w:szCs w:val="20"/>
                <w:lang w:eastAsia="lv-LV"/>
              </w:rPr>
            </w:pPr>
            <w:r w:rsidRPr="002F7D29">
              <w:rPr>
                <w:rFonts w:eastAsia="Times New Roman" w:cs="Times New Roman"/>
                <w:b/>
                <w:bCs/>
                <w:color w:val="80008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0.8</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Administratīvā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Pārraudzība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Valsts programma "Latvijas skolas soma"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u w:val="single"/>
                <w:lang w:eastAsia="lv-LV"/>
              </w:rPr>
            </w:pPr>
            <w:r w:rsidRPr="00830918">
              <w:rPr>
                <w:rFonts w:eastAsia="Times New Roman" w:cs="Times New Roman"/>
                <w:b/>
                <w:bCs/>
                <w:color w:val="7030A0"/>
                <w:sz w:val="20"/>
                <w:szCs w:val="20"/>
                <w:u w:val="single"/>
                <w:lang w:eastAsia="lv-LV"/>
              </w:rPr>
              <w:t>https://ej.uz/6r8q</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800080"/>
                <w:sz w:val="20"/>
                <w:szCs w:val="20"/>
                <w:lang w:eastAsia="lv-LV"/>
              </w:rPr>
            </w:pPr>
            <w:r w:rsidRPr="002F7D29">
              <w:rPr>
                <w:rFonts w:eastAsia="Times New Roman" w:cs="Times New Roman"/>
                <w:b/>
                <w:bCs/>
                <w:color w:val="800080"/>
                <w:sz w:val="20"/>
                <w:szCs w:val="20"/>
                <w:lang w:eastAsia="lv-LV"/>
              </w:rPr>
              <w:t> </w:t>
            </w:r>
          </w:p>
        </w:tc>
      </w:tr>
      <w:tr w:rsidR="00830918" w:rsidRPr="00926BDA" w:rsidTr="00830918">
        <w:trPr>
          <w:trHeight w:val="278"/>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0.9</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Jaunatnes politikas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Jauniešu iniciatīvu projekti</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jc w:val="right"/>
              <w:rPr>
                <w:rFonts w:eastAsia="Times New Roman" w:cs="Times New Roman"/>
                <w:b/>
                <w:bCs/>
                <w:color w:val="7030A0"/>
                <w:sz w:val="20"/>
                <w:szCs w:val="20"/>
                <w:lang w:eastAsia="lv-LV"/>
              </w:rPr>
            </w:pPr>
            <w:r w:rsidRPr="00830918">
              <w:rPr>
                <w:rFonts w:eastAsia="Times New Roman" w:cs="Times New Roman"/>
                <w:b/>
                <w:bCs/>
                <w:color w:val="7030A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0.10</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Jaunatnes politikas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 xml:space="preserve">Izglītības iestāžu un Multifunkcionālā jaunatnes iniciatīvu centra darbības koordinēšana biedrībā "Junior </w:t>
            </w:r>
            <w:proofErr w:type="spellStart"/>
            <w:r w:rsidRPr="00263EB2">
              <w:rPr>
                <w:rFonts w:eastAsia="Times New Roman" w:cs="Times New Roman"/>
                <w:i/>
                <w:color w:val="000000"/>
                <w:sz w:val="20"/>
                <w:szCs w:val="28"/>
                <w:lang w:eastAsia="lv-LV"/>
              </w:rPr>
              <w:t>Achievement</w:t>
            </w:r>
            <w:proofErr w:type="spellEnd"/>
            <w:r w:rsidRPr="00263EB2">
              <w:rPr>
                <w:rFonts w:eastAsia="Times New Roman" w:cs="Times New Roman"/>
                <w:i/>
                <w:color w:val="000000"/>
                <w:sz w:val="20"/>
                <w:szCs w:val="28"/>
                <w:lang w:eastAsia="lv-LV"/>
              </w:rPr>
              <w:t xml:space="preserve"> Latvia" </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U.1.3., U.1.4.1; RV6, U.6.1/6</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rPr>
                <w:rFonts w:eastAsia="Times New Roman" w:cs="Times New Roman"/>
                <w:b/>
                <w:bCs/>
                <w:color w:val="7030A0"/>
                <w:sz w:val="20"/>
                <w:szCs w:val="20"/>
                <w:u w:val="single"/>
                <w:lang w:eastAsia="lv-LV"/>
              </w:rPr>
            </w:pPr>
            <w:r w:rsidRPr="00830918">
              <w:rPr>
                <w:rFonts w:eastAsia="Times New Roman" w:cs="Times New Roman"/>
                <w:b/>
                <w:bCs/>
                <w:color w:val="7030A0"/>
                <w:sz w:val="20"/>
                <w:szCs w:val="20"/>
                <w:u w:val="single"/>
                <w:lang w:eastAsia="lv-LV"/>
              </w:rPr>
              <w:t>https://ej.uz/4j1h</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800080"/>
                <w:sz w:val="20"/>
                <w:szCs w:val="20"/>
                <w:lang w:eastAsia="lv-LV"/>
              </w:rPr>
            </w:pPr>
            <w:r w:rsidRPr="002F7D29">
              <w:rPr>
                <w:rFonts w:eastAsia="Times New Roman" w:cs="Times New Roman"/>
                <w:b/>
                <w:bCs/>
                <w:color w:val="800080"/>
                <w:sz w:val="20"/>
                <w:szCs w:val="20"/>
                <w:lang w:eastAsia="lv-LV"/>
              </w:rPr>
              <w:t> </w:t>
            </w:r>
          </w:p>
        </w:tc>
      </w:tr>
      <w:tr w:rsidR="00830918" w:rsidRPr="00926BDA" w:rsidTr="00830918">
        <w:trPr>
          <w:trHeight w:val="53"/>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0.11</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Jaunatnes politikas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Projekts jauniešiem “JUP: jaunietis – uzņēmējs – pašvaldība”</w:t>
            </w:r>
          </w:p>
        </w:tc>
        <w:tc>
          <w:tcPr>
            <w:tcW w:w="419"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000000" w:fill="FFFFFF"/>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U.1.3., U.1.4.1; RV6, U.6.1/6</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30918" w:rsidRDefault="00830918" w:rsidP="00830918">
            <w:pPr>
              <w:spacing w:after="0" w:line="240" w:lineRule="auto"/>
              <w:jc w:val="right"/>
              <w:rPr>
                <w:rFonts w:eastAsia="Times New Roman" w:cs="Times New Roman"/>
                <w:b/>
                <w:bCs/>
                <w:color w:val="7030A0"/>
                <w:sz w:val="20"/>
                <w:szCs w:val="20"/>
                <w:lang w:eastAsia="lv-LV"/>
              </w:rPr>
            </w:pPr>
            <w:r w:rsidRPr="00830918">
              <w:rPr>
                <w:rFonts w:eastAsia="Times New Roman" w:cs="Times New Roman"/>
                <w:b/>
                <w:bCs/>
                <w:color w:val="7030A0"/>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645"/>
        </w:trPr>
        <w:tc>
          <w:tcPr>
            <w:tcW w:w="748"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0.12</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Jaunatnes politikas īstenošana</w:t>
            </w:r>
          </w:p>
        </w:tc>
        <w:tc>
          <w:tcPr>
            <w:tcW w:w="5468" w:type="dxa"/>
            <w:shd w:val="clear" w:color="auto" w:fill="auto"/>
            <w:vAlign w:val="center"/>
            <w:hideMark/>
          </w:tcPr>
          <w:p w:rsidR="00830918" w:rsidRPr="00263EB2" w:rsidRDefault="00830918" w:rsidP="00830918">
            <w:pPr>
              <w:spacing w:after="0" w:line="240" w:lineRule="auto"/>
              <w:jc w:val="right"/>
              <w:rPr>
                <w:rFonts w:eastAsia="Times New Roman" w:cs="Times New Roman"/>
                <w:i/>
                <w:color w:val="000000"/>
                <w:sz w:val="20"/>
                <w:szCs w:val="28"/>
                <w:lang w:eastAsia="lv-LV"/>
              </w:rPr>
            </w:pPr>
            <w:r w:rsidRPr="00263EB2">
              <w:rPr>
                <w:rFonts w:eastAsia="Times New Roman" w:cs="Times New Roman"/>
                <w:i/>
                <w:color w:val="000000"/>
                <w:sz w:val="20"/>
                <w:szCs w:val="28"/>
                <w:lang w:eastAsia="lv-LV"/>
              </w:rPr>
              <w:t xml:space="preserve">Jaunatnes starptautisko programmu aģentūras administrētajā valsts budžeta Jaunatnes valsts programmas finansētajā projektā </w:t>
            </w:r>
          </w:p>
        </w:tc>
        <w:tc>
          <w:tcPr>
            <w:tcW w:w="419"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420" w:type="dxa"/>
            <w:shd w:val="clear" w:color="auto" w:fill="7030A0"/>
            <w:vAlign w:val="center"/>
            <w:hideMark/>
          </w:tcPr>
          <w:p w:rsidR="00830918" w:rsidRPr="00926BDA" w:rsidRDefault="00830918" w:rsidP="00830918">
            <w:pPr>
              <w:spacing w:after="0" w:line="240" w:lineRule="auto"/>
              <w:jc w:val="center"/>
              <w:rPr>
                <w:rFonts w:eastAsia="Times New Roman" w:cs="Times New Roman"/>
                <w:color w:val="000000"/>
                <w:sz w:val="24"/>
                <w:szCs w:val="28"/>
                <w:lang w:eastAsia="lv-LV"/>
              </w:rPr>
            </w:pPr>
            <w:r w:rsidRPr="00926BDA">
              <w:rPr>
                <w:rFonts w:eastAsia="Times New Roman" w:cs="Times New Roman"/>
                <w:color w:val="000000"/>
                <w:sz w:val="24"/>
                <w:szCs w:val="28"/>
                <w:lang w:eastAsia="lv-LV"/>
              </w:rPr>
              <w:t> </w:t>
            </w:r>
          </w:p>
        </w:tc>
        <w:tc>
          <w:tcPr>
            <w:tcW w:w="2393"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 U.1.3., U.1.4.1; RV6, U.6.1/6</w:t>
            </w:r>
          </w:p>
        </w:tc>
        <w:tc>
          <w:tcPr>
            <w:tcW w:w="2127" w:type="dxa"/>
            <w:shd w:val="clear" w:color="auto" w:fill="auto"/>
            <w:vAlign w:val="center"/>
            <w:hideMark/>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 IP2</w:t>
            </w:r>
          </w:p>
        </w:tc>
        <w:tc>
          <w:tcPr>
            <w:tcW w:w="1983" w:type="dxa"/>
            <w:shd w:val="clear" w:color="auto" w:fill="auto"/>
            <w:vAlign w:val="center"/>
            <w:hideMark/>
          </w:tcPr>
          <w:p w:rsidR="00830918" w:rsidRPr="008F4EE9" w:rsidRDefault="00830918" w:rsidP="00830918">
            <w:pPr>
              <w:spacing w:after="0" w:line="240" w:lineRule="auto"/>
              <w:jc w:val="right"/>
              <w:rPr>
                <w:rFonts w:eastAsia="Times New Roman" w:cs="Times New Roman"/>
                <w:b/>
                <w:bCs/>
                <w:color w:val="538135" w:themeColor="accent6" w:themeShade="BF"/>
                <w:sz w:val="20"/>
                <w:szCs w:val="20"/>
                <w:lang w:eastAsia="lv-LV"/>
              </w:rPr>
            </w:pPr>
            <w:r w:rsidRPr="008F4EE9">
              <w:rPr>
                <w:rFonts w:eastAsia="Times New Roman" w:cs="Times New Roman"/>
                <w:b/>
                <w:bCs/>
                <w:color w:val="538135" w:themeColor="accent6" w:themeShade="BF"/>
                <w:sz w:val="20"/>
                <w:szCs w:val="20"/>
                <w:lang w:eastAsia="lv-LV"/>
              </w:rPr>
              <w:t> </w:t>
            </w:r>
          </w:p>
        </w:tc>
        <w:tc>
          <w:tcPr>
            <w:tcW w:w="1560" w:type="dxa"/>
            <w:shd w:val="clear" w:color="000000" w:fill="FFFFFF"/>
            <w:vAlign w:val="center"/>
            <w:hideMark/>
          </w:tcPr>
          <w:p w:rsidR="00830918" w:rsidRPr="002F7D29" w:rsidRDefault="00830918" w:rsidP="00830918">
            <w:pPr>
              <w:spacing w:after="0" w:line="240" w:lineRule="auto"/>
              <w:jc w:val="right"/>
              <w:rPr>
                <w:rFonts w:eastAsia="Times New Roman" w:cs="Times New Roman"/>
                <w:b/>
                <w:bCs/>
                <w:color w:val="000000"/>
                <w:sz w:val="20"/>
                <w:szCs w:val="20"/>
                <w:lang w:eastAsia="lv-LV"/>
              </w:rPr>
            </w:pPr>
            <w:r w:rsidRPr="002F7D29">
              <w:rPr>
                <w:rFonts w:eastAsia="Times New Roman" w:cs="Times New Roman"/>
                <w:b/>
                <w:bCs/>
                <w:color w:val="000000"/>
                <w:sz w:val="20"/>
                <w:szCs w:val="20"/>
                <w:lang w:eastAsia="lv-LV"/>
              </w:rPr>
              <w:t> </w:t>
            </w:r>
          </w:p>
        </w:tc>
      </w:tr>
      <w:tr w:rsidR="00830918" w:rsidRPr="00926BDA" w:rsidTr="00830918">
        <w:trPr>
          <w:trHeight w:val="423"/>
        </w:trPr>
        <w:tc>
          <w:tcPr>
            <w:tcW w:w="748" w:type="dxa"/>
            <w:shd w:val="clear" w:color="auto" w:fill="auto"/>
            <w:vAlign w:val="center"/>
          </w:tcPr>
          <w:p w:rsidR="00830918" w:rsidRPr="002F7D29" w:rsidRDefault="00830918" w:rsidP="00830918">
            <w:pPr>
              <w:spacing w:after="0" w:line="240" w:lineRule="auto"/>
              <w:rPr>
                <w:rFonts w:eastAsia="Times New Roman" w:cs="Times New Roman"/>
                <w:color w:val="000000"/>
                <w:sz w:val="20"/>
                <w:lang w:eastAsia="lv-LV"/>
              </w:rPr>
            </w:pPr>
            <w:r>
              <w:rPr>
                <w:rFonts w:eastAsia="Times New Roman" w:cs="Times New Roman"/>
                <w:color w:val="000000"/>
                <w:sz w:val="20"/>
                <w:lang w:eastAsia="lv-LV"/>
              </w:rPr>
              <w:t>6</w:t>
            </w:r>
            <w:r w:rsidRPr="002F7D29">
              <w:rPr>
                <w:rFonts w:eastAsia="Times New Roman" w:cs="Times New Roman"/>
                <w:color w:val="000000"/>
                <w:sz w:val="20"/>
                <w:lang w:eastAsia="lv-LV"/>
              </w:rPr>
              <w:t>0.13</w:t>
            </w:r>
          </w:p>
        </w:tc>
        <w:tc>
          <w:tcPr>
            <w:tcW w:w="1348"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Atbalsta funkcija</w:t>
            </w:r>
          </w:p>
        </w:tc>
        <w:tc>
          <w:tcPr>
            <w:tcW w:w="1873" w:type="dxa"/>
          </w:tcPr>
          <w:p w:rsidR="00830918" w:rsidRPr="0031782D" w:rsidRDefault="00830918" w:rsidP="00830918">
            <w:pPr>
              <w:spacing w:after="0" w:line="240" w:lineRule="auto"/>
              <w:jc w:val="right"/>
              <w:rPr>
                <w:rFonts w:eastAsia="Times New Roman" w:cs="Times New Roman"/>
                <w:i/>
                <w:color w:val="000000"/>
                <w:sz w:val="16"/>
                <w:szCs w:val="16"/>
                <w:lang w:eastAsia="lv-LV"/>
              </w:rPr>
            </w:pPr>
            <w:r w:rsidRPr="0031782D">
              <w:rPr>
                <w:rFonts w:eastAsia="Times New Roman" w:cs="Times New Roman"/>
                <w:i/>
                <w:color w:val="000000"/>
                <w:sz w:val="16"/>
                <w:szCs w:val="16"/>
                <w:lang w:eastAsia="lv-LV"/>
              </w:rPr>
              <w:t>Iekļaujošā izglītība</w:t>
            </w:r>
          </w:p>
        </w:tc>
        <w:tc>
          <w:tcPr>
            <w:tcW w:w="5468" w:type="dxa"/>
            <w:shd w:val="clear" w:color="auto" w:fill="auto"/>
            <w:vAlign w:val="center"/>
          </w:tcPr>
          <w:p w:rsidR="00830918" w:rsidRPr="00263EB2" w:rsidRDefault="00830918" w:rsidP="00830918">
            <w:pPr>
              <w:spacing w:after="0" w:line="240" w:lineRule="auto"/>
              <w:jc w:val="right"/>
              <w:rPr>
                <w:rFonts w:eastAsia="Times New Roman" w:cs="Times New Roman"/>
                <w:i/>
                <w:color w:val="000000"/>
                <w:sz w:val="20"/>
                <w:szCs w:val="28"/>
                <w:lang w:eastAsia="lv-LV"/>
              </w:rPr>
            </w:pPr>
            <w:proofErr w:type="spellStart"/>
            <w:r w:rsidRPr="00263EB2">
              <w:rPr>
                <w:rFonts w:eastAsia="Times New Roman" w:cs="Times New Roman"/>
                <w:i/>
                <w:color w:val="000000"/>
                <w:sz w:val="20"/>
                <w:szCs w:val="28"/>
                <w:lang w:eastAsia="lv-LV"/>
              </w:rPr>
              <w:t>Pārresoru</w:t>
            </w:r>
            <w:proofErr w:type="spellEnd"/>
            <w:r w:rsidRPr="00263EB2">
              <w:rPr>
                <w:rFonts w:eastAsia="Times New Roman" w:cs="Times New Roman"/>
                <w:i/>
                <w:color w:val="000000"/>
                <w:sz w:val="20"/>
                <w:szCs w:val="28"/>
                <w:lang w:eastAsia="lv-LV"/>
              </w:rPr>
              <w:t xml:space="preserve"> koordinācijas centrs, programma "STOP 4-7" (Izglītības atbalsta centrs)</w:t>
            </w:r>
          </w:p>
        </w:tc>
        <w:tc>
          <w:tcPr>
            <w:tcW w:w="419"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830918" w:rsidRPr="00926BDA" w:rsidRDefault="00830918" w:rsidP="0083091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RV1</w:t>
            </w:r>
          </w:p>
        </w:tc>
        <w:tc>
          <w:tcPr>
            <w:tcW w:w="2127" w:type="dxa"/>
            <w:shd w:val="clear" w:color="auto" w:fill="auto"/>
            <w:vAlign w:val="center"/>
          </w:tcPr>
          <w:p w:rsidR="00830918" w:rsidRPr="002F7D29" w:rsidRDefault="00830918" w:rsidP="00830918">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tcPr>
          <w:p w:rsidR="00830918" w:rsidRPr="002F7D29" w:rsidRDefault="00830918" w:rsidP="00830918">
            <w:pPr>
              <w:spacing w:after="0" w:line="240" w:lineRule="auto"/>
              <w:jc w:val="right"/>
              <w:rPr>
                <w:rFonts w:eastAsia="Times New Roman" w:cs="Times New Roman"/>
                <w:b/>
                <w:bCs/>
                <w:color w:val="000000"/>
                <w:sz w:val="20"/>
                <w:szCs w:val="20"/>
                <w:lang w:eastAsia="lv-LV"/>
              </w:rPr>
            </w:pPr>
          </w:p>
        </w:tc>
        <w:tc>
          <w:tcPr>
            <w:tcW w:w="1560" w:type="dxa"/>
            <w:shd w:val="clear" w:color="000000" w:fill="FFFFFF"/>
            <w:vAlign w:val="center"/>
          </w:tcPr>
          <w:p w:rsidR="00830918" w:rsidRPr="002F7D29" w:rsidRDefault="00830918" w:rsidP="00830918">
            <w:pPr>
              <w:spacing w:after="0" w:line="240" w:lineRule="auto"/>
              <w:jc w:val="right"/>
              <w:rPr>
                <w:rFonts w:eastAsia="Times New Roman" w:cs="Times New Roman"/>
                <w:b/>
                <w:bCs/>
                <w:color w:val="000000"/>
                <w:sz w:val="20"/>
                <w:szCs w:val="20"/>
                <w:lang w:eastAsia="lv-LV"/>
              </w:rPr>
            </w:pPr>
          </w:p>
        </w:tc>
      </w:tr>
      <w:tr w:rsidR="00DD2E7E" w:rsidRPr="00926BDA" w:rsidTr="00830918">
        <w:trPr>
          <w:trHeight w:val="423"/>
        </w:trPr>
        <w:tc>
          <w:tcPr>
            <w:tcW w:w="748" w:type="dxa"/>
            <w:shd w:val="clear" w:color="auto" w:fill="auto"/>
            <w:vAlign w:val="center"/>
          </w:tcPr>
          <w:p w:rsidR="00DD2E7E" w:rsidRPr="002F7D29" w:rsidRDefault="00DD2E7E" w:rsidP="00DD2E7E">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60</w:t>
            </w:r>
          </w:p>
        </w:tc>
        <w:tc>
          <w:tcPr>
            <w:tcW w:w="1348" w:type="dxa"/>
          </w:tcPr>
          <w:p w:rsidR="00DD2E7E" w:rsidRPr="002F7D29" w:rsidRDefault="00DD2E7E" w:rsidP="00DD2E7E">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DD2E7E" w:rsidRPr="002F7D29" w:rsidRDefault="00DD2E7E" w:rsidP="00DD2E7E">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Stratēģija</w:t>
            </w:r>
          </w:p>
        </w:tc>
        <w:tc>
          <w:tcPr>
            <w:tcW w:w="5468" w:type="dxa"/>
            <w:shd w:val="clear" w:color="auto" w:fill="auto"/>
            <w:vAlign w:val="center"/>
          </w:tcPr>
          <w:p w:rsidR="00DD2E7E" w:rsidRPr="00263EB2" w:rsidRDefault="00DD2E7E" w:rsidP="00DD2E7E">
            <w:pPr>
              <w:spacing w:after="0" w:line="240" w:lineRule="auto"/>
              <w:rPr>
                <w:rFonts w:eastAsia="Times New Roman" w:cs="Times New Roman"/>
                <w:i/>
                <w:color w:val="000000"/>
                <w:sz w:val="20"/>
                <w:szCs w:val="28"/>
                <w:lang w:eastAsia="lv-LV"/>
              </w:rPr>
            </w:pPr>
            <w:r w:rsidRPr="00DD2E7E">
              <w:rPr>
                <w:rFonts w:eastAsia="Times New Roman" w:cs="Times New Roman"/>
                <w:color w:val="000000"/>
                <w:sz w:val="24"/>
                <w:szCs w:val="28"/>
                <w:lang w:eastAsia="lv-LV"/>
              </w:rPr>
              <w:t>Jaunatnes politikas stratēģijas izstrāde un apstiprināšana</w:t>
            </w:r>
          </w:p>
        </w:tc>
        <w:tc>
          <w:tcPr>
            <w:tcW w:w="419" w:type="dxa"/>
            <w:shd w:val="clear" w:color="auto" w:fill="7030A0"/>
            <w:vAlign w:val="center"/>
          </w:tcPr>
          <w:p w:rsidR="00DD2E7E" w:rsidRPr="00926BDA" w:rsidRDefault="00DD2E7E" w:rsidP="00DD2E7E">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DD2E7E" w:rsidRPr="00926BDA" w:rsidRDefault="00DD2E7E" w:rsidP="00DD2E7E">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DD2E7E" w:rsidRPr="002F7D29" w:rsidRDefault="00DD2E7E" w:rsidP="00DD2E7E">
            <w:pPr>
              <w:spacing w:after="0" w:line="240" w:lineRule="auto"/>
              <w:rPr>
                <w:rFonts w:eastAsia="Times New Roman" w:cs="Times New Roman"/>
                <w:color w:val="000000"/>
                <w:sz w:val="20"/>
                <w:szCs w:val="20"/>
                <w:lang w:eastAsia="lv-LV"/>
              </w:rPr>
            </w:pPr>
            <w:r>
              <w:rPr>
                <w:rFonts w:eastAsia="Times New Roman" w:cs="Times New Roman"/>
                <w:color w:val="000000"/>
                <w:sz w:val="20"/>
                <w:szCs w:val="20"/>
                <w:lang w:eastAsia="lv-LV"/>
              </w:rPr>
              <w:t>RV1</w:t>
            </w:r>
          </w:p>
        </w:tc>
        <w:tc>
          <w:tcPr>
            <w:tcW w:w="2127" w:type="dxa"/>
            <w:shd w:val="clear" w:color="auto" w:fill="auto"/>
            <w:vAlign w:val="center"/>
          </w:tcPr>
          <w:p w:rsidR="00DD2E7E" w:rsidRPr="002F7D29" w:rsidRDefault="00DD2E7E" w:rsidP="00DD2E7E">
            <w:pPr>
              <w:spacing w:after="0" w:line="240" w:lineRule="auto"/>
              <w:rPr>
                <w:rFonts w:eastAsia="Times New Roman" w:cs="Times New Roman"/>
                <w:color w:val="000000"/>
                <w:sz w:val="20"/>
                <w:szCs w:val="20"/>
                <w:lang w:eastAsia="lv-LV"/>
              </w:rPr>
            </w:pPr>
            <w:r w:rsidRPr="002F7D29">
              <w:rPr>
                <w:rFonts w:eastAsia="Times New Roman" w:cs="Times New Roman"/>
                <w:color w:val="000000"/>
                <w:sz w:val="20"/>
                <w:szCs w:val="20"/>
                <w:lang w:eastAsia="lv-LV"/>
              </w:rPr>
              <w:t>SM1, IP1</w:t>
            </w:r>
          </w:p>
        </w:tc>
        <w:tc>
          <w:tcPr>
            <w:tcW w:w="1983" w:type="dxa"/>
            <w:shd w:val="clear" w:color="auto" w:fill="auto"/>
            <w:vAlign w:val="center"/>
          </w:tcPr>
          <w:p w:rsidR="00DD2E7E" w:rsidRPr="002F7D29" w:rsidRDefault="00DD2E7E" w:rsidP="00DD2E7E">
            <w:pPr>
              <w:spacing w:after="0" w:line="240" w:lineRule="auto"/>
              <w:jc w:val="right"/>
              <w:rPr>
                <w:rFonts w:eastAsia="Times New Roman" w:cs="Times New Roman"/>
                <w:b/>
                <w:bCs/>
                <w:color w:val="000000"/>
                <w:sz w:val="20"/>
                <w:szCs w:val="20"/>
                <w:lang w:eastAsia="lv-LV"/>
              </w:rPr>
            </w:pPr>
          </w:p>
        </w:tc>
        <w:tc>
          <w:tcPr>
            <w:tcW w:w="1560" w:type="dxa"/>
            <w:shd w:val="clear" w:color="000000" w:fill="FFFFFF"/>
            <w:vAlign w:val="center"/>
          </w:tcPr>
          <w:p w:rsidR="00DD2E7E" w:rsidRPr="002F7D29" w:rsidRDefault="00DD2E7E" w:rsidP="00DD2E7E">
            <w:pPr>
              <w:spacing w:after="0" w:line="240" w:lineRule="auto"/>
              <w:jc w:val="right"/>
              <w:rPr>
                <w:rFonts w:eastAsia="Times New Roman" w:cs="Times New Roman"/>
                <w:b/>
                <w:bCs/>
                <w:color w:val="000000"/>
                <w:sz w:val="20"/>
                <w:szCs w:val="20"/>
                <w:lang w:eastAsia="lv-LV"/>
              </w:rPr>
            </w:pPr>
          </w:p>
        </w:tc>
      </w:tr>
      <w:tr w:rsidR="004F0088" w:rsidRPr="00926BDA" w:rsidTr="00830918">
        <w:trPr>
          <w:trHeight w:val="423"/>
        </w:trPr>
        <w:tc>
          <w:tcPr>
            <w:tcW w:w="748" w:type="dxa"/>
            <w:shd w:val="clear" w:color="auto" w:fill="auto"/>
            <w:vAlign w:val="center"/>
          </w:tcPr>
          <w:p w:rsidR="004F0088" w:rsidRDefault="004F0088" w:rsidP="004F0088">
            <w:pPr>
              <w:spacing w:after="0" w:line="240" w:lineRule="auto"/>
              <w:rPr>
                <w:rFonts w:eastAsia="Times New Roman" w:cs="Times New Roman"/>
                <w:b/>
                <w:bCs/>
                <w:color w:val="000000"/>
                <w:sz w:val="20"/>
                <w:lang w:eastAsia="lv-LV"/>
              </w:rPr>
            </w:pPr>
            <w:r>
              <w:rPr>
                <w:rFonts w:eastAsia="Times New Roman" w:cs="Times New Roman"/>
                <w:b/>
                <w:bCs/>
                <w:color w:val="000000"/>
                <w:sz w:val="20"/>
                <w:lang w:eastAsia="lv-LV"/>
              </w:rPr>
              <w:t>61</w:t>
            </w:r>
          </w:p>
        </w:tc>
        <w:tc>
          <w:tcPr>
            <w:tcW w:w="1348" w:type="dxa"/>
          </w:tcPr>
          <w:p w:rsidR="004F0088" w:rsidRPr="002F7D29" w:rsidRDefault="004F0088" w:rsidP="004F008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Administratīvā funkcija</w:t>
            </w:r>
          </w:p>
        </w:tc>
        <w:tc>
          <w:tcPr>
            <w:tcW w:w="1873" w:type="dxa"/>
          </w:tcPr>
          <w:p w:rsidR="004F0088" w:rsidRPr="002F7D29" w:rsidRDefault="004F0088" w:rsidP="004F0088">
            <w:pPr>
              <w:spacing w:after="0" w:line="240" w:lineRule="auto"/>
              <w:rPr>
                <w:rFonts w:eastAsia="Times New Roman" w:cs="Times New Roman"/>
                <w:color w:val="000000"/>
                <w:sz w:val="16"/>
                <w:szCs w:val="16"/>
                <w:lang w:eastAsia="lv-LV"/>
              </w:rPr>
            </w:pPr>
            <w:r w:rsidRPr="002F7D29">
              <w:rPr>
                <w:rFonts w:eastAsia="Times New Roman" w:cs="Times New Roman"/>
                <w:color w:val="000000"/>
                <w:sz w:val="16"/>
                <w:szCs w:val="16"/>
                <w:lang w:eastAsia="lv-LV"/>
              </w:rPr>
              <w:t>Stratēģija</w:t>
            </w:r>
          </w:p>
        </w:tc>
        <w:tc>
          <w:tcPr>
            <w:tcW w:w="5468" w:type="dxa"/>
            <w:shd w:val="clear" w:color="auto" w:fill="auto"/>
            <w:vAlign w:val="center"/>
          </w:tcPr>
          <w:p w:rsidR="004F0088" w:rsidRPr="00DD2E7E" w:rsidRDefault="004F0088" w:rsidP="004F0088">
            <w:pPr>
              <w:spacing w:after="0" w:line="240" w:lineRule="auto"/>
              <w:rPr>
                <w:rFonts w:eastAsia="Times New Roman" w:cs="Times New Roman"/>
                <w:color w:val="000000"/>
                <w:sz w:val="24"/>
                <w:szCs w:val="28"/>
                <w:lang w:eastAsia="lv-LV"/>
              </w:rPr>
            </w:pPr>
          </w:p>
        </w:tc>
        <w:tc>
          <w:tcPr>
            <w:tcW w:w="419" w:type="dxa"/>
            <w:shd w:val="clear" w:color="auto" w:fill="7030A0"/>
            <w:vAlign w:val="center"/>
          </w:tcPr>
          <w:p w:rsidR="004F0088" w:rsidRPr="00926BDA" w:rsidRDefault="004F0088" w:rsidP="004F008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420" w:type="dxa"/>
            <w:shd w:val="clear" w:color="auto" w:fill="7030A0"/>
            <w:vAlign w:val="center"/>
          </w:tcPr>
          <w:p w:rsidR="004F0088" w:rsidRPr="00926BDA" w:rsidRDefault="004F0088" w:rsidP="004F0088">
            <w:pPr>
              <w:spacing w:after="0" w:line="240" w:lineRule="auto"/>
              <w:jc w:val="center"/>
              <w:rPr>
                <w:rFonts w:eastAsia="Times New Roman" w:cs="Times New Roman"/>
                <w:color w:val="000000"/>
                <w:sz w:val="24"/>
                <w:szCs w:val="28"/>
                <w:lang w:eastAsia="lv-LV"/>
              </w:rPr>
            </w:pPr>
          </w:p>
        </w:tc>
        <w:tc>
          <w:tcPr>
            <w:tcW w:w="2393" w:type="dxa"/>
            <w:shd w:val="clear" w:color="auto" w:fill="auto"/>
            <w:vAlign w:val="center"/>
          </w:tcPr>
          <w:p w:rsidR="004F0088" w:rsidRDefault="004F0088" w:rsidP="004F0088">
            <w:pPr>
              <w:spacing w:after="0" w:line="240" w:lineRule="auto"/>
              <w:rPr>
                <w:rFonts w:eastAsia="Times New Roman" w:cs="Times New Roman"/>
                <w:color w:val="000000"/>
                <w:sz w:val="20"/>
                <w:szCs w:val="20"/>
                <w:lang w:eastAsia="lv-LV"/>
              </w:rPr>
            </w:pPr>
          </w:p>
        </w:tc>
        <w:tc>
          <w:tcPr>
            <w:tcW w:w="2127" w:type="dxa"/>
            <w:shd w:val="clear" w:color="auto" w:fill="auto"/>
            <w:vAlign w:val="center"/>
          </w:tcPr>
          <w:p w:rsidR="004F0088" w:rsidRPr="002F7D29" w:rsidRDefault="004F0088" w:rsidP="004F0088">
            <w:pPr>
              <w:spacing w:after="0" w:line="240" w:lineRule="auto"/>
              <w:rPr>
                <w:rFonts w:eastAsia="Times New Roman" w:cs="Times New Roman"/>
                <w:color w:val="000000"/>
                <w:sz w:val="20"/>
                <w:szCs w:val="20"/>
                <w:lang w:eastAsia="lv-LV"/>
              </w:rPr>
            </w:pPr>
          </w:p>
        </w:tc>
        <w:tc>
          <w:tcPr>
            <w:tcW w:w="1983" w:type="dxa"/>
            <w:shd w:val="clear" w:color="auto" w:fill="auto"/>
            <w:vAlign w:val="center"/>
          </w:tcPr>
          <w:p w:rsidR="004F0088" w:rsidRPr="002F7D29" w:rsidRDefault="004F0088" w:rsidP="004F0088">
            <w:pPr>
              <w:spacing w:after="0" w:line="240" w:lineRule="auto"/>
              <w:jc w:val="right"/>
              <w:rPr>
                <w:rFonts w:eastAsia="Times New Roman" w:cs="Times New Roman"/>
                <w:b/>
                <w:bCs/>
                <w:color w:val="000000"/>
                <w:sz w:val="20"/>
                <w:szCs w:val="20"/>
                <w:lang w:eastAsia="lv-LV"/>
              </w:rPr>
            </w:pPr>
          </w:p>
        </w:tc>
        <w:tc>
          <w:tcPr>
            <w:tcW w:w="1560" w:type="dxa"/>
            <w:shd w:val="clear" w:color="000000" w:fill="FFFFFF"/>
            <w:vAlign w:val="center"/>
          </w:tcPr>
          <w:p w:rsidR="004F0088" w:rsidRPr="002F7D29" w:rsidRDefault="004F0088" w:rsidP="004F0088">
            <w:pPr>
              <w:spacing w:after="0" w:line="240" w:lineRule="auto"/>
              <w:jc w:val="right"/>
              <w:rPr>
                <w:rFonts w:eastAsia="Times New Roman" w:cs="Times New Roman"/>
                <w:b/>
                <w:bCs/>
                <w:color w:val="000000"/>
                <w:sz w:val="20"/>
                <w:szCs w:val="20"/>
                <w:lang w:eastAsia="lv-LV"/>
              </w:rPr>
            </w:pPr>
          </w:p>
        </w:tc>
      </w:tr>
    </w:tbl>
    <w:p w:rsidR="00926BDA" w:rsidRDefault="00926BDA">
      <w:pPr>
        <w:rPr>
          <w:sz w:val="20"/>
        </w:rPr>
      </w:pPr>
    </w:p>
    <w:p w:rsidR="002A48FB" w:rsidRDefault="002A48FB">
      <w:pPr>
        <w:rPr>
          <w:sz w:val="20"/>
        </w:rPr>
      </w:pPr>
      <w:r>
        <w:rPr>
          <w:sz w:val="20"/>
        </w:rPr>
        <w:t>Administratīvā funkcija:</w:t>
      </w:r>
    </w:p>
    <w:p w:rsidR="002A48FB" w:rsidRDefault="002A48FB" w:rsidP="002A48FB">
      <w:pPr>
        <w:pStyle w:val="Sarakstarindkopa"/>
        <w:numPr>
          <w:ilvl w:val="0"/>
          <w:numId w:val="1"/>
        </w:numPr>
        <w:rPr>
          <w:sz w:val="20"/>
        </w:rPr>
      </w:pPr>
      <w:r>
        <w:rPr>
          <w:sz w:val="20"/>
        </w:rPr>
        <w:t>Stratēģija</w:t>
      </w:r>
    </w:p>
    <w:p w:rsidR="002A48FB" w:rsidRDefault="002A48FB" w:rsidP="002A48FB">
      <w:pPr>
        <w:pStyle w:val="Sarakstarindkopa"/>
        <w:numPr>
          <w:ilvl w:val="0"/>
          <w:numId w:val="1"/>
        </w:numPr>
        <w:rPr>
          <w:sz w:val="20"/>
        </w:rPr>
      </w:pPr>
      <w:r>
        <w:rPr>
          <w:sz w:val="20"/>
        </w:rPr>
        <w:t>Izglītības procesa kvalitatīva īstenošana</w:t>
      </w:r>
    </w:p>
    <w:p w:rsidR="002A48FB" w:rsidRDefault="002A48FB" w:rsidP="002A48FB">
      <w:pPr>
        <w:pStyle w:val="Sarakstarindkopa"/>
        <w:numPr>
          <w:ilvl w:val="0"/>
          <w:numId w:val="1"/>
        </w:numPr>
        <w:rPr>
          <w:sz w:val="20"/>
        </w:rPr>
      </w:pPr>
      <w:r>
        <w:rPr>
          <w:sz w:val="20"/>
        </w:rPr>
        <w:t>Finanšu resursi</w:t>
      </w:r>
    </w:p>
    <w:p w:rsidR="002A48FB" w:rsidRDefault="002A48FB" w:rsidP="002A48FB">
      <w:pPr>
        <w:pStyle w:val="Sarakstarindkopa"/>
        <w:numPr>
          <w:ilvl w:val="0"/>
          <w:numId w:val="1"/>
        </w:numPr>
        <w:rPr>
          <w:sz w:val="20"/>
        </w:rPr>
      </w:pPr>
      <w:r>
        <w:rPr>
          <w:sz w:val="20"/>
        </w:rPr>
        <w:t>Normatīvo aktu ievērošana</w:t>
      </w:r>
    </w:p>
    <w:p w:rsidR="002A48FB" w:rsidRDefault="002A48FB" w:rsidP="002A48FB">
      <w:pPr>
        <w:pStyle w:val="Sarakstarindkopa"/>
        <w:numPr>
          <w:ilvl w:val="0"/>
          <w:numId w:val="1"/>
        </w:numPr>
        <w:rPr>
          <w:sz w:val="20"/>
        </w:rPr>
      </w:pPr>
      <w:r>
        <w:rPr>
          <w:sz w:val="20"/>
        </w:rPr>
        <w:t>Pārraudzības funkcija</w:t>
      </w:r>
    </w:p>
    <w:p w:rsidR="002A48FB" w:rsidRDefault="002A48FB" w:rsidP="002A48FB">
      <w:pPr>
        <w:rPr>
          <w:sz w:val="20"/>
        </w:rPr>
      </w:pPr>
      <w:bookmarkStart w:id="0" w:name="_GoBack"/>
      <w:bookmarkEnd w:id="0"/>
    </w:p>
    <w:p w:rsidR="002A48FB" w:rsidRDefault="002A48FB" w:rsidP="002A48FB">
      <w:pPr>
        <w:rPr>
          <w:sz w:val="20"/>
        </w:rPr>
      </w:pPr>
      <w:r>
        <w:rPr>
          <w:sz w:val="20"/>
        </w:rPr>
        <w:t>Atbalsta funkcija:</w:t>
      </w:r>
    </w:p>
    <w:p w:rsidR="002A48FB" w:rsidRDefault="002A48FB" w:rsidP="002A48FB">
      <w:pPr>
        <w:pStyle w:val="Sarakstarindkopa"/>
        <w:numPr>
          <w:ilvl w:val="0"/>
          <w:numId w:val="2"/>
        </w:numPr>
        <w:rPr>
          <w:sz w:val="20"/>
        </w:rPr>
      </w:pPr>
      <w:r>
        <w:rPr>
          <w:sz w:val="20"/>
        </w:rPr>
        <w:t>Metodiskais atbalsts</w:t>
      </w:r>
    </w:p>
    <w:p w:rsidR="002A48FB" w:rsidRDefault="002A48FB" w:rsidP="002A48FB">
      <w:pPr>
        <w:pStyle w:val="Sarakstarindkopa"/>
        <w:numPr>
          <w:ilvl w:val="0"/>
          <w:numId w:val="2"/>
        </w:numPr>
        <w:rPr>
          <w:sz w:val="20"/>
        </w:rPr>
      </w:pPr>
      <w:r>
        <w:rPr>
          <w:sz w:val="20"/>
        </w:rPr>
        <w:t>Informatīvais atbalsts</w:t>
      </w:r>
    </w:p>
    <w:p w:rsidR="0057643B" w:rsidRPr="0057643B" w:rsidRDefault="0057643B" w:rsidP="0057643B">
      <w:pPr>
        <w:pStyle w:val="Sarakstarindkopa"/>
        <w:numPr>
          <w:ilvl w:val="0"/>
          <w:numId w:val="2"/>
        </w:numPr>
        <w:rPr>
          <w:sz w:val="20"/>
        </w:rPr>
      </w:pPr>
      <w:r>
        <w:rPr>
          <w:sz w:val="20"/>
        </w:rPr>
        <w:t>Iekļaujoša izglītība</w:t>
      </w:r>
    </w:p>
    <w:p w:rsidR="002A48FB" w:rsidRDefault="002A48FB" w:rsidP="002A48FB">
      <w:pPr>
        <w:pStyle w:val="Sarakstarindkopa"/>
        <w:numPr>
          <w:ilvl w:val="0"/>
          <w:numId w:val="2"/>
        </w:numPr>
        <w:rPr>
          <w:sz w:val="20"/>
        </w:rPr>
      </w:pPr>
      <w:r>
        <w:rPr>
          <w:sz w:val="20"/>
        </w:rPr>
        <w:t>Juridiskais atbalsts</w:t>
      </w:r>
    </w:p>
    <w:p w:rsidR="00AE6B30" w:rsidRDefault="00AE6B30" w:rsidP="002A48FB">
      <w:pPr>
        <w:pStyle w:val="Sarakstarindkopa"/>
        <w:numPr>
          <w:ilvl w:val="0"/>
          <w:numId w:val="2"/>
        </w:numPr>
        <w:rPr>
          <w:sz w:val="20"/>
        </w:rPr>
      </w:pPr>
      <w:r>
        <w:rPr>
          <w:sz w:val="20"/>
        </w:rPr>
        <w:t>Jaunatnes politikas īstenošana</w:t>
      </w:r>
    </w:p>
    <w:p w:rsidR="002A48FB" w:rsidRDefault="008F4EE9" w:rsidP="002A48FB">
      <w:pPr>
        <w:pStyle w:val="Sarakstarindkopa"/>
        <w:numPr>
          <w:ilvl w:val="0"/>
          <w:numId w:val="2"/>
        </w:numPr>
        <w:rPr>
          <w:sz w:val="20"/>
        </w:rPr>
      </w:pPr>
      <w:r>
        <w:rPr>
          <w:sz w:val="20"/>
        </w:rPr>
        <w:t>Mūžizglītība</w:t>
      </w:r>
    </w:p>
    <w:p w:rsidR="00143367" w:rsidRDefault="00143367" w:rsidP="00143367">
      <w:pPr>
        <w:rPr>
          <w:sz w:val="20"/>
        </w:rPr>
      </w:pPr>
    </w:p>
    <w:p w:rsidR="007B1111" w:rsidRDefault="007B1111" w:rsidP="00143367">
      <w:pPr>
        <w:rPr>
          <w:sz w:val="20"/>
        </w:rPr>
      </w:pPr>
    </w:p>
    <w:p w:rsidR="007B1111" w:rsidRDefault="007B1111" w:rsidP="00143367">
      <w:pPr>
        <w:rPr>
          <w:sz w:val="20"/>
        </w:rPr>
      </w:pPr>
    </w:p>
    <w:p w:rsidR="007B1111" w:rsidRDefault="00143367" w:rsidP="007B1111">
      <w:pPr>
        <w:spacing w:after="0" w:line="240" w:lineRule="auto"/>
        <w:rPr>
          <w:sz w:val="20"/>
        </w:rPr>
      </w:pPr>
      <w:r>
        <w:rPr>
          <w:sz w:val="20"/>
        </w:rPr>
        <w:t>Marita Bērziņa,</w:t>
      </w:r>
    </w:p>
    <w:p w:rsidR="00143367" w:rsidRDefault="00830918" w:rsidP="007B1111">
      <w:pPr>
        <w:spacing w:after="0" w:line="240" w:lineRule="auto"/>
        <w:rPr>
          <w:sz w:val="20"/>
        </w:rPr>
      </w:pPr>
      <w:hyperlink r:id="rId6" w:history="1">
        <w:r w:rsidR="00143367" w:rsidRPr="0079755B">
          <w:rPr>
            <w:rStyle w:val="Hipersaite"/>
            <w:sz w:val="20"/>
          </w:rPr>
          <w:t>marita.berzina@tukums.lv</w:t>
        </w:r>
      </w:hyperlink>
      <w:r w:rsidR="00143367">
        <w:rPr>
          <w:sz w:val="20"/>
        </w:rPr>
        <w:t xml:space="preserve"> </w:t>
      </w:r>
    </w:p>
    <w:p w:rsidR="00143367" w:rsidRPr="00143367" w:rsidRDefault="00143367" w:rsidP="00143367">
      <w:pPr>
        <w:rPr>
          <w:sz w:val="20"/>
        </w:rPr>
      </w:pPr>
    </w:p>
    <w:sectPr w:rsidR="00143367" w:rsidRPr="00143367" w:rsidSect="002F7D29">
      <w:pgSz w:w="23811" w:h="16838" w:orient="landscape" w:code="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3356D"/>
    <w:multiLevelType w:val="hybridMultilevel"/>
    <w:tmpl w:val="AD66C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7DB64D0"/>
    <w:multiLevelType w:val="hybridMultilevel"/>
    <w:tmpl w:val="72720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DA"/>
    <w:rsid w:val="000321D2"/>
    <w:rsid w:val="000C4A36"/>
    <w:rsid w:val="00143367"/>
    <w:rsid w:val="00263EB2"/>
    <w:rsid w:val="002706EF"/>
    <w:rsid w:val="002A48FB"/>
    <w:rsid w:val="002F7D29"/>
    <w:rsid w:val="0031782D"/>
    <w:rsid w:val="00340ECC"/>
    <w:rsid w:val="003D0EA1"/>
    <w:rsid w:val="003E5FBE"/>
    <w:rsid w:val="003F3941"/>
    <w:rsid w:val="00492435"/>
    <w:rsid w:val="004F0088"/>
    <w:rsid w:val="0050157D"/>
    <w:rsid w:val="0057643B"/>
    <w:rsid w:val="006D1ACD"/>
    <w:rsid w:val="007B1111"/>
    <w:rsid w:val="00830918"/>
    <w:rsid w:val="00890A4D"/>
    <w:rsid w:val="008F4EE9"/>
    <w:rsid w:val="0091022A"/>
    <w:rsid w:val="00926BDA"/>
    <w:rsid w:val="009F67DB"/>
    <w:rsid w:val="00A35BEA"/>
    <w:rsid w:val="00AE6B30"/>
    <w:rsid w:val="00C637AA"/>
    <w:rsid w:val="00CE6CF1"/>
    <w:rsid w:val="00DB2303"/>
    <w:rsid w:val="00DB497C"/>
    <w:rsid w:val="00DD2E7E"/>
    <w:rsid w:val="00F826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947"/>
  <w15:chartTrackingRefBased/>
  <w15:docId w15:val="{4249D02C-AB5F-400E-95B0-DBBF18DB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26BDA"/>
    <w:rPr>
      <w:color w:val="0563C1"/>
      <w:u w:val="single"/>
    </w:rPr>
  </w:style>
  <w:style w:type="paragraph" w:styleId="Sarakstarindkopa">
    <w:name w:val="List Paragraph"/>
    <w:basedOn w:val="Parasts"/>
    <w:uiPriority w:val="34"/>
    <w:qFormat/>
    <w:rsid w:val="002A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0312">
      <w:bodyDiv w:val="1"/>
      <w:marLeft w:val="0"/>
      <w:marRight w:val="0"/>
      <w:marTop w:val="0"/>
      <w:marBottom w:val="0"/>
      <w:divBdr>
        <w:top w:val="none" w:sz="0" w:space="0" w:color="auto"/>
        <w:left w:val="none" w:sz="0" w:space="0" w:color="auto"/>
        <w:bottom w:val="none" w:sz="0" w:space="0" w:color="auto"/>
        <w:right w:val="none" w:sz="0" w:space="0" w:color="auto"/>
      </w:divBdr>
    </w:div>
    <w:div w:id="9053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a.berzina@tukums.lv" TargetMode="External"/><Relationship Id="rId5" Type="http://schemas.openxmlformats.org/officeDocument/2006/relationships/hyperlink" Target="https://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12418</Words>
  <Characters>7079</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4</cp:revision>
  <dcterms:created xsi:type="dcterms:W3CDTF">2024-01-15T13:12:00Z</dcterms:created>
  <dcterms:modified xsi:type="dcterms:W3CDTF">2024-01-15T13:35:00Z</dcterms:modified>
</cp:coreProperties>
</file>