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21D" w:rsidRDefault="00ED621D" w:rsidP="00ED621D">
      <w:pPr>
        <w:shd w:val="clear" w:color="auto" w:fill="FFFFFF"/>
        <w:ind w:left="5760" w:firstLine="720"/>
        <w:rPr>
          <w:color w:val="000000"/>
          <w:spacing w:val="-4"/>
          <w:sz w:val="20"/>
          <w:szCs w:val="20"/>
        </w:rPr>
      </w:pPr>
      <w:bookmarkStart w:id="0" w:name="_GoBack"/>
      <w:bookmarkEnd w:id="0"/>
      <w:r>
        <w:rPr>
          <w:color w:val="000000"/>
          <w:spacing w:val="-4"/>
          <w:sz w:val="20"/>
          <w:szCs w:val="20"/>
        </w:rPr>
        <w:t>APSTIPRINĀTI</w:t>
      </w:r>
    </w:p>
    <w:p w:rsidR="00ED621D" w:rsidRDefault="00ED621D" w:rsidP="00ED621D">
      <w:pPr>
        <w:shd w:val="clear" w:color="auto" w:fill="FFFFFF"/>
        <w:jc w:val="both"/>
        <w:rPr>
          <w:color w:val="000000"/>
          <w:spacing w:val="-4"/>
          <w:sz w:val="20"/>
          <w:szCs w:val="20"/>
        </w:rPr>
      </w:pPr>
      <w:r>
        <w:rPr>
          <w:color w:val="000000"/>
          <w:spacing w:val="-4"/>
          <w:sz w:val="20"/>
          <w:szCs w:val="20"/>
        </w:rPr>
        <w:tab/>
      </w:r>
      <w:r>
        <w:rPr>
          <w:color w:val="000000"/>
          <w:spacing w:val="-4"/>
          <w:sz w:val="20"/>
          <w:szCs w:val="20"/>
        </w:rPr>
        <w:tab/>
      </w:r>
      <w:r>
        <w:rPr>
          <w:color w:val="000000"/>
          <w:spacing w:val="-4"/>
          <w:sz w:val="20"/>
          <w:szCs w:val="20"/>
        </w:rPr>
        <w:tab/>
      </w:r>
      <w:r>
        <w:rPr>
          <w:color w:val="000000"/>
          <w:spacing w:val="-4"/>
          <w:sz w:val="20"/>
          <w:szCs w:val="20"/>
        </w:rPr>
        <w:tab/>
      </w:r>
      <w:r>
        <w:rPr>
          <w:color w:val="000000"/>
          <w:spacing w:val="-4"/>
          <w:sz w:val="20"/>
          <w:szCs w:val="20"/>
        </w:rPr>
        <w:tab/>
      </w:r>
      <w:r>
        <w:rPr>
          <w:color w:val="000000"/>
          <w:spacing w:val="-4"/>
          <w:sz w:val="20"/>
          <w:szCs w:val="20"/>
        </w:rPr>
        <w:tab/>
      </w:r>
      <w:r>
        <w:rPr>
          <w:color w:val="000000"/>
          <w:spacing w:val="-4"/>
          <w:sz w:val="20"/>
          <w:szCs w:val="20"/>
        </w:rPr>
        <w:tab/>
      </w:r>
      <w:r>
        <w:rPr>
          <w:color w:val="000000"/>
          <w:spacing w:val="-4"/>
          <w:sz w:val="20"/>
          <w:szCs w:val="20"/>
        </w:rPr>
        <w:tab/>
      </w:r>
      <w:r>
        <w:rPr>
          <w:color w:val="000000"/>
          <w:spacing w:val="-4"/>
          <w:sz w:val="20"/>
          <w:szCs w:val="20"/>
        </w:rPr>
        <w:tab/>
        <w:t>ar Tukuma novada Domes 20.12.2012.</w:t>
      </w:r>
    </w:p>
    <w:p w:rsidR="00ED621D" w:rsidRDefault="00ED621D" w:rsidP="00ED621D">
      <w:pPr>
        <w:shd w:val="clear" w:color="auto" w:fill="FFFFFF"/>
        <w:jc w:val="both"/>
        <w:rPr>
          <w:color w:val="000000"/>
          <w:spacing w:val="-4"/>
          <w:sz w:val="20"/>
          <w:szCs w:val="20"/>
        </w:rPr>
      </w:pPr>
      <w:r>
        <w:rPr>
          <w:color w:val="000000"/>
          <w:spacing w:val="-4"/>
          <w:sz w:val="20"/>
          <w:szCs w:val="20"/>
        </w:rPr>
        <w:tab/>
      </w:r>
      <w:r>
        <w:rPr>
          <w:color w:val="000000"/>
          <w:spacing w:val="-4"/>
          <w:sz w:val="20"/>
          <w:szCs w:val="20"/>
        </w:rPr>
        <w:tab/>
      </w:r>
      <w:r>
        <w:rPr>
          <w:color w:val="000000"/>
          <w:spacing w:val="-4"/>
          <w:sz w:val="20"/>
          <w:szCs w:val="20"/>
        </w:rPr>
        <w:tab/>
      </w:r>
      <w:r>
        <w:rPr>
          <w:color w:val="000000"/>
          <w:spacing w:val="-4"/>
          <w:sz w:val="20"/>
          <w:szCs w:val="20"/>
        </w:rPr>
        <w:tab/>
      </w:r>
      <w:r>
        <w:rPr>
          <w:color w:val="000000"/>
          <w:spacing w:val="-4"/>
          <w:sz w:val="20"/>
          <w:szCs w:val="20"/>
        </w:rPr>
        <w:tab/>
      </w:r>
      <w:r>
        <w:rPr>
          <w:color w:val="000000"/>
          <w:spacing w:val="-4"/>
          <w:sz w:val="20"/>
          <w:szCs w:val="20"/>
        </w:rPr>
        <w:tab/>
      </w:r>
      <w:r>
        <w:rPr>
          <w:color w:val="000000"/>
          <w:spacing w:val="-4"/>
          <w:sz w:val="20"/>
          <w:szCs w:val="20"/>
        </w:rPr>
        <w:tab/>
      </w:r>
      <w:r>
        <w:rPr>
          <w:color w:val="000000"/>
          <w:spacing w:val="-4"/>
          <w:sz w:val="20"/>
          <w:szCs w:val="20"/>
        </w:rPr>
        <w:tab/>
      </w:r>
      <w:r>
        <w:rPr>
          <w:color w:val="000000"/>
          <w:spacing w:val="-4"/>
          <w:sz w:val="20"/>
          <w:szCs w:val="20"/>
        </w:rPr>
        <w:tab/>
        <w:t>lēmumu (prot.Nr.15, 4.§.)</w:t>
      </w:r>
    </w:p>
    <w:p w:rsidR="00ED621D" w:rsidRDefault="00ED621D" w:rsidP="00ED621D">
      <w:pPr>
        <w:shd w:val="clear" w:color="auto" w:fill="FFFFFF"/>
        <w:jc w:val="both"/>
        <w:rPr>
          <w:color w:val="000000"/>
          <w:spacing w:val="-4"/>
          <w:sz w:val="20"/>
          <w:szCs w:val="20"/>
        </w:rPr>
      </w:pPr>
    </w:p>
    <w:p w:rsidR="00ED621D" w:rsidRDefault="00ED621D" w:rsidP="00ED621D">
      <w:pPr>
        <w:shd w:val="clear" w:color="auto" w:fill="FFFFFF"/>
        <w:jc w:val="both"/>
        <w:rPr>
          <w:color w:val="000000"/>
          <w:spacing w:val="-4"/>
          <w:sz w:val="20"/>
          <w:szCs w:val="20"/>
        </w:rPr>
      </w:pPr>
      <w:r>
        <w:rPr>
          <w:color w:val="000000"/>
          <w:spacing w:val="-4"/>
          <w:sz w:val="20"/>
          <w:szCs w:val="20"/>
        </w:rPr>
        <w:tab/>
      </w:r>
      <w:r>
        <w:rPr>
          <w:color w:val="000000"/>
          <w:spacing w:val="-4"/>
          <w:sz w:val="20"/>
          <w:szCs w:val="20"/>
        </w:rPr>
        <w:tab/>
      </w:r>
      <w:r>
        <w:rPr>
          <w:color w:val="000000"/>
          <w:spacing w:val="-4"/>
          <w:sz w:val="20"/>
          <w:szCs w:val="20"/>
        </w:rPr>
        <w:tab/>
      </w:r>
      <w:r>
        <w:rPr>
          <w:color w:val="000000"/>
          <w:spacing w:val="-4"/>
          <w:sz w:val="20"/>
          <w:szCs w:val="20"/>
        </w:rPr>
        <w:tab/>
      </w:r>
      <w:r>
        <w:rPr>
          <w:color w:val="000000"/>
          <w:spacing w:val="-4"/>
          <w:sz w:val="20"/>
          <w:szCs w:val="20"/>
        </w:rPr>
        <w:tab/>
      </w:r>
      <w:r>
        <w:rPr>
          <w:color w:val="000000"/>
          <w:spacing w:val="-4"/>
          <w:sz w:val="20"/>
          <w:szCs w:val="20"/>
        </w:rPr>
        <w:tab/>
      </w:r>
      <w:r>
        <w:rPr>
          <w:color w:val="000000"/>
          <w:spacing w:val="-4"/>
          <w:sz w:val="20"/>
          <w:szCs w:val="20"/>
        </w:rPr>
        <w:tab/>
      </w:r>
      <w:r>
        <w:rPr>
          <w:color w:val="000000"/>
          <w:spacing w:val="-4"/>
          <w:sz w:val="20"/>
          <w:szCs w:val="20"/>
        </w:rPr>
        <w:tab/>
      </w:r>
      <w:r>
        <w:rPr>
          <w:color w:val="000000"/>
          <w:spacing w:val="-4"/>
          <w:sz w:val="20"/>
          <w:szCs w:val="20"/>
        </w:rPr>
        <w:tab/>
        <w:t>Ar grozījumiem, kas izdarīti ar</w:t>
      </w:r>
    </w:p>
    <w:p w:rsidR="00ED621D" w:rsidRDefault="00ED621D" w:rsidP="00ED621D">
      <w:pPr>
        <w:shd w:val="clear" w:color="auto" w:fill="FFFFFF"/>
        <w:jc w:val="both"/>
        <w:rPr>
          <w:color w:val="000000"/>
          <w:spacing w:val="-4"/>
          <w:sz w:val="20"/>
          <w:szCs w:val="20"/>
        </w:rPr>
      </w:pPr>
      <w:r>
        <w:rPr>
          <w:color w:val="000000"/>
          <w:spacing w:val="-4"/>
          <w:sz w:val="20"/>
          <w:szCs w:val="20"/>
        </w:rPr>
        <w:tab/>
      </w:r>
      <w:r>
        <w:rPr>
          <w:color w:val="000000"/>
          <w:spacing w:val="-4"/>
          <w:sz w:val="20"/>
          <w:szCs w:val="20"/>
        </w:rPr>
        <w:tab/>
      </w:r>
      <w:r>
        <w:rPr>
          <w:color w:val="000000"/>
          <w:spacing w:val="-4"/>
          <w:sz w:val="20"/>
          <w:szCs w:val="20"/>
        </w:rPr>
        <w:tab/>
      </w:r>
      <w:r>
        <w:rPr>
          <w:color w:val="000000"/>
          <w:spacing w:val="-4"/>
          <w:sz w:val="20"/>
          <w:szCs w:val="20"/>
        </w:rPr>
        <w:tab/>
      </w:r>
      <w:r>
        <w:rPr>
          <w:color w:val="000000"/>
          <w:spacing w:val="-4"/>
          <w:sz w:val="20"/>
          <w:szCs w:val="20"/>
        </w:rPr>
        <w:tab/>
      </w:r>
      <w:r>
        <w:rPr>
          <w:color w:val="000000"/>
          <w:spacing w:val="-4"/>
          <w:sz w:val="20"/>
          <w:szCs w:val="20"/>
        </w:rPr>
        <w:tab/>
      </w:r>
      <w:r>
        <w:rPr>
          <w:color w:val="000000"/>
          <w:spacing w:val="-4"/>
          <w:sz w:val="20"/>
          <w:szCs w:val="20"/>
        </w:rPr>
        <w:tab/>
      </w:r>
      <w:r>
        <w:rPr>
          <w:color w:val="000000"/>
          <w:spacing w:val="-4"/>
          <w:sz w:val="20"/>
          <w:szCs w:val="20"/>
        </w:rPr>
        <w:tab/>
      </w:r>
      <w:r>
        <w:rPr>
          <w:color w:val="000000"/>
          <w:spacing w:val="-4"/>
          <w:sz w:val="20"/>
          <w:szCs w:val="20"/>
        </w:rPr>
        <w:tab/>
        <w:t>Tukuma novada Domes lēmumu:</w:t>
      </w:r>
    </w:p>
    <w:p w:rsidR="00ED621D" w:rsidRDefault="00ED621D" w:rsidP="00ED621D">
      <w:pPr>
        <w:shd w:val="clear" w:color="auto" w:fill="FFFFFF"/>
        <w:ind w:left="5760" w:firstLine="720"/>
        <w:jc w:val="both"/>
        <w:rPr>
          <w:color w:val="000000"/>
          <w:spacing w:val="-4"/>
          <w:sz w:val="20"/>
          <w:szCs w:val="20"/>
        </w:rPr>
      </w:pPr>
      <w:r>
        <w:rPr>
          <w:color w:val="000000"/>
          <w:spacing w:val="-4"/>
          <w:sz w:val="20"/>
          <w:szCs w:val="20"/>
        </w:rPr>
        <w:t>- 28.03.2013. (prot.Nr.5, 5.§.),</w:t>
      </w:r>
    </w:p>
    <w:p w:rsidR="00ED621D" w:rsidRDefault="00ED621D" w:rsidP="00ED621D">
      <w:pPr>
        <w:shd w:val="clear" w:color="auto" w:fill="FFFFFF"/>
        <w:jc w:val="both"/>
        <w:rPr>
          <w:color w:val="000000"/>
          <w:spacing w:val="-4"/>
          <w:sz w:val="20"/>
          <w:szCs w:val="20"/>
        </w:rPr>
      </w:pPr>
      <w:r>
        <w:rPr>
          <w:color w:val="000000"/>
          <w:spacing w:val="-4"/>
          <w:sz w:val="20"/>
          <w:szCs w:val="20"/>
        </w:rPr>
        <w:tab/>
      </w:r>
      <w:r>
        <w:rPr>
          <w:color w:val="000000"/>
          <w:spacing w:val="-4"/>
          <w:sz w:val="20"/>
          <w:szCs w:val="20"/>
        </w:rPr>
        <w:tab/>
      </w:r>
      <w:r>
        <w:rPr>
          <w:color w:val="000000"/>
          <w:spacing w:val="-4"/>
          <w:sz w:val="20"/>
          <w:szCs w:val="20"/>
        </w:rPr>
        <w:tab/>
      </w:r>
      <w:r>
        <w:rPr>
          <w:color w:val="000000"/>
          <w:spacing w:val="-4"/>
          <w:sz w:val="20"/>
          <w:szCs w:val="20"/>
        </w:rPr>
        <w:tab/>
      </w:r>
      <w:r>
        <w:rPr>
          <w:color w:val="000000"/>
          <w:spacing w:val="-4"/>
          <w:sz w:val="20"/>
          <w:szCs w:val="20"/>
        </w:rPr>
        <w:tab/>
      </w:r>
      <w:r>
        <w:rPr>
          <w:color w:val="000000"/>
          <w:spacing w:val="-4"/>
          <w:sz w:val="20"/>
          <w:szCs w:val="20"/>
        </w:rPr>
        <w:tab/>
      </w:r>
      <w:r>
        <w:rPr>
          <w:color w:val="000000"/>
          <w:spacing w:val="-4"/>
          <w:sz w:val="20"/>
          <w:szCs w:val="20"/>
        </w:rPr>
        <w:tab/>
      </w:r>
      <w:r>
        <w:rPr>
          <w:color w:val="000000"/>
          <w:spacing w:val="-4"/>
          <w:sz w:val="20"/>
          <w:szCs w:val="20"/>
        </w:rPr>
        <w:tab/>
      </w:r>
      <w:r>
        <w:rPr>
          <w:color w:val="000000"/>
          <w:spacing w:val="-4"/>
          <w:sz w:val="20"/>
          <w:szCs w:val="20"/>
        </w:rPr>
        <w:tab/>
        <w:t>- 20.06.2013. (prot.Nr.11, 3.§.),</w:t>
      </w:r>
    </w:p>
    <w:p w:rsidR="00ED621D" w:rsidRDefault="00ED621D" w:rsidP="00ED621D">
      <w:pPr>
        <w:shd w:val="clear" w:color="auto" w:fill="FFFFFF"/>
        <w:jc w:val="both"/>
        <w:rPr>
          <w:spacing w:val="-4"/>
          <w:sz w:val="20"/>
          <w:szCs w:val="20"/>
        </w:rPr>
      </w:pPr>
      <w:r>
        <w:rPr>
          <w:spacing w:val="-4"/>
          <w:sz w:val="20"/>
          <w:szCs w:val="20"/>
        </w:rPr>
        <w:tab/>
      </w:r>
      <w:r>
        <w:rPr>
          <w:spacing w:val="-4"/>
          <w:sz w:val="20"/>
          <w:szCs w:val="20"/>
        </w:rPr>
        <w:tab/>
      </w:r>
      <w:r>
        <w:rPr>
          <w:spacing w:val="-4"/>
          <w:sz w:val="20"/>
          <w:szCs w:val="20"/>
        </w:rPr>
        <w:tab/>
      </w:r>
      <w:r>
        <w:rPr>
          <w:spacing w:val="-4"/>
          <w:sz w:val="20"/>
          <w:szCs w:val="20"/>
        </w:rPr>
        <w:tab/>
      </w:r>
      <w:r>
        <w:rPr>
          <w:spacing w:val="-4"/>
          <w:sz w:val="20"/>
          <w:szCs w:val="20"/>
        </w:rPr>
        <w:tab/>
      </w:r>
      <w:r>
        <w:rPr>
          <w:spacing w:val="-4"/>
          <w:sz w:val="20"/>
          <w:szCs w:val="20"/>
        </w:rPr>
        <w:tab/>
      </w:r>
      <w:r>
        <w:rPr>
          <w:spacing w:val="-4"/>
          <w:sz w:val="20"/>
          <w:szCs w:val="20"/>
        </w:rPr>
        <w:tab/>
      </w:r>
      <w:r>
        <w:rPr>
          <w:spacing w:val="-4"/>
          <w:sz w:val="20"/>
          <w:szCs w:val="20"/>
        </w:rPr>
        <w:tab/>
      </w:r>
      <w:r>
        <w:rPr>
          <w:spacing w:val="-4"/>
          <w:sz w:val="20"/>
          <w:szCs w:val="20"/>
        </w:rPr>
        <w:tab/>
        <w:t>- 19.12.2013. (prot.Nr.18, 17.§.)</w:t>
      </w:r>
    </w:p>
    <w:p w:rsidR="00ED621D" w:rsidRDefault="00ED621D" w:rsidP="00ED621D">
      <w:pPr>
        <w:shd w:val="clear" w:color="auto" w:fill="FFFFFF"/>
        <w:jc w:val="both"/>
        <w:rPr>
          <w:color w:val="000000"/>
          <w:spacing w:val="-4"/>
          <w:sz w:val="20"/>
          <w:szCs w:val="20"/>
        </w:rPr>
      </w:pPr>
    </w:p>
    <w:p w:rsidR="00ED621D" w:rsidRDefault="00ED621D" w:rsidP="00ED621D">
      <w:pPr>
        <w:shd w:val="clear" w:color="auto" w:fill="FFFFFF"/>
        <w:rPr>
          <w:b/>
          <w:color w:val="000000"/>
          <w:spacing w:val="-4"/>
        </w:rPr>
      </w:pPr>
    </w:p>
    <w:p w:rsidR="00ED621D" w:rsidRDefault="00ED621D" w:rsidP="00ED621D">
      <w:pPr>
        <w:shd w:val="clear" w:color="auto" w:fill="FFFFFF"/>
        <w:spacing w:line="269" w:lineRule="exact"/>
        <w:jc w:val="center"/>
        <w:rPr>
          <w:b/>
          <w:color w:val="000000"/>
          <w:spacing w:val="-4"/>
        </w:rPr>
      </w:pPr>
      <w:r>
        <w:rPr>
          <w:b/>
          <w:color w:val="000000"/>
          <w:spacing w:val="-4"/>
        </w:rPr>
        <w:t>NOTEIKUMI</w:t>
      </w:r>
    </w:p>
    <w:p w:rsidR="00ED621D" w:rsidRDefault="00ED621D" w:rsidP="00ED621D">
      <w:pPr>
        <w:shd w:val="clear" w:color="auto" w:fill="FFFFFF"/>
        <w:spacing w:line="269" w:lineRule="exact"/>
        <w:jc w:val="center"/>
        <w:rPr>
          <w:color w:val="000000"/>
          <w:spacing w:val="-4"/>
        </w:rPr>
      </w:pPr>
      <w:r>
        <w:rPr>
          <w:color w:val="000000"/>
          <w:spacing w:val="-4"/>
        </w:rPr>
        <w:t>Tukumā</w:t>
      </w:r>
    </w:p>
    <w:p w:rsidR="00ED621D" w:rsidRDefault="00ED621D" w:rsidP="00ED621D">
      <w:pPr>
        <w:shd w:val="clear" w:color="auto" w:fill="FFFFFF"/>
        <w:spacing w:line="269" w:lineRule="exact"/>
        <w:jc w:val="both"/>
        <w:rPr>
          <w:b/>
          <w:color w:val="000000"/>
          <w:spacing w:val="-4"/>
        </w:rPr>
      </w:pPr>
      <w:r>
        <w:rPr>
          <w:color w:val="000000"/>
          <w:spacing w:val="-4"/>
        </w:rPr>
        <w:t>2012.gada 20.decembrī</w:t>
      </w:r>
      <w:r>
        <w:rPr>
          <w:color w:val="000000"/>
          <w:spacing w:val="-4"/>
        </w:rPr>
        <w:tab/>
      </w:r>
      <w:r>
        <w:rPr>
          <w:color w:val="000000"/>
          <w:spacing w:val="-4"/>
        </w:rPr>
        <w:tab/>
      </w:r>
      <w:r>
        <w:rPr>
          <w:b/>
          <w:color w:val="000000"/>
          <w:spacing w:val="-4"/>
        </w:rPr>
        <w:tab/>
      </w:r>
      <w:r>
        <w:rPr>
          <w:b/>
          <w:color w:val="000000"/>
          <w:spacing w:val="-4"/>
        </w:rPr>
        <w:tab/>
      </w:r>
      <w:r>
        <w:rPr>
          <w:b/>
          <w:color w:val="000000"/>
          <w:spacing w:val="-4"/>
        </w:rPr>
        <w:tab/>
      </w:r>
      <w:r>
        <w:rPr>
          <w:b/>
          <w:color w:val="000000"/>
          <w:spacing w:val="-4"/>
        </w:rPr>
        <w:tab/>
      </w:r>
      <w:r>
        <w:rPr>
          <w:b/>
          <w:color w:val="000000"/>
          <w:spacing w:val="-4"/>
        </w:rPr>
        <w:tab/>
      </w:r>
      <w:r>
        <w:rPr>
          <w:b/>
          <w:color w:val="000000"/>
          <w:spacing w:val="-4"/>
        </w:rPr>
        <w:tab/>
        <w:t xml:space="preserve">          Nr.12</w:t>
      </w:r>
    </w:p>
    <w:p w:rsidR="00ED621D" w:rsidRDefault="00ED621D" w:rsidP="00ED621D">
      <w:pPr>
        <w:shd w:val="clear" w:color="auto" w:fill="FFFFFF"/>
        <w:spacing w:line="269" w:lineRule="exact"/>
        <w:jc w:val="right"/>
        <w:rPr>
          <w:color w:val="000000"/>
          <w:spacing w:val="-4"/>
        </w:rPr>
      </w:pPr>
      <w:r>
        <w:rPr>
          <w:color w:val="000000"/>
          <w:spacing w:val="-4"/>
        </w:rPr>
        <w:t>(prot.Nr.15, 4.§.)</w:t>
      </w:r>
    </w:p>
    <w:p w:rsidR="00ED621D" w:rsidRDefault="00ED621D" w:rsidP="00ED621D">
      <w:pPr>
        <w:jc w:val="both"/>
        <w:rPr>
          <w:sz w:val="20"/>
          <w:szCs w:val="20"/>
        </w:rPr>
      </w:pPr>
    </w:p>
    <w:p w:rsidR="00ED621D" w:rsidRDefault="00ED621D" w:rsidP="00ED621D">
      <w:pPr>
        <w:ind w:left="5040"/>
        <w:jc w:val="both"/>
        <w:rPr>
          <w:color w:val="FF0000"/>
          <w:sz w:val="20"/>
          <w:szCs w:val="20"/>
        </w:rPr>
      </w:pPr>
      <w:r>
        <w:rPr>
          <w:sz w:val="20"/>
          <w:szCs w:val="20"/>
        </w:rPr>
        <w:t xml:space="preserve">Izdoti saskaņā ar likuma „Par pašvaldībām” 21.pantu, 41.panta pirmās daļas 2.punktu, </w:t>
      </w:r>
      <w:r>
        <w:rPr>
          <w:color w:val="000000"/>
          <w:sz w:val="20"/>
          <w:szCs w:val="20"/>
          <w:lang w:eastAsia="ru-RU"/>
        </w:rPr>
        <w:t>likumu „V</w:t>
      </w:r>
      <w:r>
        <w:rPr>
          <w:bCs/>
          <w:color w:val="000000"/>
          <w:sz w:val="20"/>
          <w:szCs w:val="20"/>
        </w:rPr>
        <w:t>alsts un pašvaldību institūciju amatpersonu un darbinieku atlīdzības likums”, Ministru kabineta 22.12.2009. noteikumiem Nr.1651„</w:t>
      </w:r>
      <w:r>
        <w:rPr>
          <w:bCs/>
          <w:sz w:val="20"/>
          <w:szCs w:val="20"/>
        </w:rPr>
        <w:t xml:space="preserve">Noteikumi par valsts un pašvaldību institūciju amatpersonu un darbinieku darba samaksu, kvalifikācijas pakāpēm un to noteikšanas kārtību” un Ministru kabineta 30.11.2010. noteikumiem Nr.1075 „Valsts un pašvaldību institūciju amatu katalogs” </w:t>
      </w:r>
    </w:p>
    <w:p w:rsidR="00ED621D" w:rsidRDefault="00ED621D" w:rsidP="00ED621D">
      <w:pPr>
        <w:jc w:val="right"/>
      </w:pPr>
    </w:p>
    <w:p w:rsidR="00ED621D" w:rsidRDefault="00ED621D" w:rsidP="00ED621D">
      <w:pPr>
        <w:jc w:val="both"/>
        <w:rPr>
          <w:b/>
        </w:rPr>
      </w:pPr>
      <w:r>
        <w:rPr>
          <w:b/>
        </w:rPr>
        <w:t xml:space="preserve">Tukuma novada pašvaldības budžeta finansēto </w:t>
      </w:r>
    </w:p>
    <w:p w:rsidR="00ED621D" w:rsidRDefault="00ED621D" w:rsidP="00ED621D">
      <w:pPr>
        <w:jc w:val="both"/>
        <w:rPr>
          <w:b/>
        </w:rPr>
      </w:pPr>
      <w:r>
        <w:rPr>
          <w:b/>
        </w:rPr>
        <w:t xml:space="preserve">institūciju amatpersonu un darbinieku atlīdzības </w:t>
      </w:r>
    </w:p>
    <w:p w:rsidR="00ED621D" w:rsidRDefault="00ED621D" w:rsidP="00ED621D">
      <w:pPr>
        <w:jc w:val="both"/>
        <w:rPr>
          <w:b/>
        </w:rPr>
      </w:pPr>
      <w:r>
        <w:rPr>
          <w:b/>
        </w:rPr>
        <w:t>nolikums</w:t>
      </w:r>
    </w:p>
    <w:p w:rsidR="00ED621D" w:rsidRDefault="00ED621D" w:rsidP="00ED621D">
      <w:pPr>
        <w:jc w:val="center"/>
        <w:rPr>
          <w:b/>
        </w:rPr>
      </w:pPr>
    </w:p>
    <w:p w:rsidR="00ED621D" w:rsidRDefault="00ED621D" w:rsidP="00ED621D">
      <w:pPr>
        <w:jc w:val="center"/>
        <w:rPr>
          <w:b/>
        </w:rPr>
      </w:pPr>
      <w:r>
        <w:rPr>
          <w:b/>
        </w:rPr>
        <w:t>I. Vispārīgie jautājumi</w:t>
      </w:r>
    </w:p>
    <w:p w:rsidR="00ED621D" w:rsidRDefault="00ED621D" w:rsidP="00ED621D">
      <w:pPr>
        <w:jc w:val="both"/>
      </w:pPr>
    </w:p>
    <w:p w:rsidR="00ED621D" w:rsidRDefault="00ED621D" w:rsidP="00ED621D">
      <w:pPr>
        <w:jc w:val="both"/>
      </w:pPr>
      <w:r>
        <w:t>Noteikumos lietotie termini:</w:t>
      </w:r>
    </w:p>
    <w:p w:rsidR="00ED621D" w:rsidRDefault="00ED621D" w:rsidP="00ED621D">
      <w:pPr>
        <w:shd w:val="clear" w:color="auto" w:fill="FFFFFF"/>
        <w:spacing w:line="278" w:lineRule="exact"/>
        <w:jc w:val="both"/>
        <w:rPr>
          <w:color w:val="000000"/>
          <w:spacing w:val="-3"/>
        </w:rPr>
      </w:pPr>
      <w:r>
        <w:rPr>
          <w:b/>
          <w:color w:val="000000"/>
          <w:spacing w:val="-3"/>
        </w:rPr>
        <w:t>Pašvaldības budžeta finansētā institūcija</w:t>
      </w:r>
      <w:r>
        <w:rPr>
          <w:color w:val="000000"/>
          <w:spacing w:val="-3"/>
        </w:rPr>
        <w:t xml:space="preserve"> (turpmāk – pašvaldības institūcija) – šo noteikumu izpratnē Tukuma novada Domes dibināta iestāde vai aģentūra.</w:t>
      </w:r>
    </w:p>
    <w:p w:rsidR="00ED621D" w:rsidRDefault="00ED621D" w:rsidP="00ED621D">
      <w:pPr>
        <w:shd w:val="clear" w:color="auto" w:fill="FFFFFF"/>
        <w:spacing w:line="278" w:lineRule="exact"/>
        <w:jc w:val="both"/>
        <w:rPr>
          <w:color w:val="000000"/>
          <w:spacing w:val="-3"/>
        </w:rPr>
      </w:pPr>
      <w:r>
        <w:rPr>
          <w:b/>
          <w:color w:val="000000"/>
          <w:spacing w:val="-3"/>
        </w:rPr>
        <w:t>1 darba slodze</w:t>
      </w:r>
      <w:r>
        <w:rPr>
          <w:i/>
          <w:color w:val="000000"/>
          <w:spacing w:val="-3"/>
        </w:rPr>
        <w:t xml:space="preserve"> </w:t>
      </w:r>
      <w:r>
        <w:rPr>
          <w:color w:val="000000"/>
          <w:spacing w:val="-3"/>
        </w:rPr>
        <w:t>– normālam darba laikam (8 stundas dienā vai 40 stundas nedēļā) atbilstoša darba slodze.</w:t>
      </w:r>
    </w:p>
    <w:p w:rsidR="00ED621D" w:rsidRDefault="00ED621D" w:rsidP="00ED621D">
      <w:pPr>
        <w:shd w:val="clear" w:color="auto" w:fill="FFFFFF"/>
        <w:spacing w:line="278" w:lineRule="exact"/>
        <w:jc w:val="both"/>
        <w:rPr>
          <w:lang w:eastAsia="ru-RU"/>
        </w:rPr>
      </w:pPr>
      <w:r>
        <w:rPr>
          <w:b/>
          <w:lang w:eastAsia="ru-RU"/>
        </w:rPr>
        <w:t>Amatu katalogs</w:t>
      </w:r>
      <w:r>
        <w:rPr>
          <w:lang w:eastAsia="ru-RU"/>
        </w:rPr>
        <w:t xml:space="preserve"> – pašvaldības institūciju amatu klasifikācijas sistēma, kurā ir apkopoti un klasificēti amati, ņemot vērā normatīvajos aktos aprakstītas attiecīgā amata veicēju pamatfunkcijas.</w:t>
      </w:r>
    </w:p>
    <w:p w:rsidR="00ED621D" w:rsidRDefault="00ED621D" w:rsidP="00ED621D">
      <w:pPr>
        <w:shd w:val="clear" w:color="auto" w:fill="FFFFFF"/>
        <w:spacing w:line="278" w:lineRule="exact"/>
        <w:jc w:val="both"/>
        <w:rPr>
          <w:color w:val="000000"/>
          <w:spacing w:val="-3"/>
        </w:rPr>
      </w:pPr>
      <w:r>
        <w:rPr>
          <w:b/>
          <w:color w:val="000000"/>
          <w:spacing w:val="-3"/>
        </w:rPr>
        <w:t>Amats</w:t>
      </w:r>
      <w:r>
        <w:rPr>
          <w:i/>
          <w:color w:val="000000"/>
          <w:spacing w:val="-3"/>
        </w:rPr>
        <w:t xml:space="preserve"> </w:t>
      </w:r>
      <w:r>
        <w:rPr>
          <w:color w:val="000000"/>
          <w:spacing w:val="-3"/>
        </w:rPr>
        <w:t>– Latvijas Republikas profesiju klasifikatorā definētais amata nosaukums ar attiecīgu profesijas kodu.</w:t>
      </w:r>
    </w:p>
    <w:p w:rsidR="00ED621D" w:rsidRDefault="00ED621D" w:rsidP="00ED621D">
      <w:pPr>
        <w:shd w:val="clear" w:color="auto" w:fill="FFFFFF"/>
        <w:spacing w:line="278" w:lineRule="exact"/>
        <w:jc w:val="both"/>
        <w:rPr>
          <w:color w:val="000000"/>
          <w:spacing w:val="-3"/>
        </w:rPr>
      </w:pPr>
      <w:r>
        <w:rPr>
          <w:b/>
          <w:color w:val="000000"/>
          <w:spacing w:val="-3"/>
        </w:rPr>
        <w:t>Amatalga</w:t>
      </w:r>
      <w:r>
        <w:rPr>
          <w:b/>
          <w:i/>
          <w:color w:val="000000"/>
          <w:spacing w:val="-3"/>
        </w:rPr>
        <w:t xml:space="preserve"> </w:t>
      </w:r>
      <w:r>
        <w:rPr>
          <w:color w:val="000000"/>
          <w:spacing w:val="-3"/>
        </w:rPr>
        <w:t>– attiecīgajam amatam amatalgu skalā paredzētā samaksa par vienu darba slodzi.</w:t>
      </w:r>
    </w:p>
    <w:p w:rsidR="00ED621D" w:rsidRDefault="00ED621D" w:rsidP="00ED621D">
      <w:pPr>
        <w:shd w:val="clear" w:color="auto" w:fill="FFFFFF"/>
        <w:spacing w:line="278" w:lineRule="exact"/>
        <w:jc w:val="both"/>
        <w:rPr>
          <w:color w:val="000000"/>
          <w:spacing w:val="-3"/>
        </w:rPr>
      </w:pPr>
      <w:r>
        <w:rPr>
          <w:b/>
          <w:color w:val="000000"/>
          <w:spacing w:val="-3"/>
        </w:rPr>
        <w:t>Normatīvā amatalga</w:t>
      </w:r>
      <w:r>
        <w:rPr>
          <w:b/>
          <w:i/>
          <w:color w:val="000000"/>
          <w:spacing w:val="-3"/>
        </w:rPr>
        <w:t xml:space="preserve"> </w:t>
      </w:r>
      <w:r>
        <w:rPr>
          <w:color w:val="000000"/>
          <w:spacing w:val="-3"/>
        </w:rPr>
        <w:t>– Domes priekšsēdētāja amatalgai piesaistītā un amatalgu skalā matemātiski aprēķinātā amatalga.</w:t>
      </w:r>
    </w:p>
    <w:p w:rsidR="00ED621D" w:rsidRDefault="00ED621D" w:rsidP="00ED621D">
      <w:pPr>
        <w:shd w:val="clear" w:color="auto" w:fill="FFFFFF"/>
        <w:spacing w:line="278" w:lineRule="exact"/>
        <w:jc w:val="both"/>
        <w:rPr>
          <w:color w:val="000000"/>
          <w:spacing w:val="-3"/>
        </w:rPr>
      </w:pPr>
      <w:r>
        <w:rPr>
          <w:b/>
          <w:color w:val="000000"/>
          <w:spacing w:val="-3"/>
        </w:rPr>
        <w:t>Mēnešalga</w:t>
      </w:r>
      <w:r>
        <w:rPr>
          <w:b/>
          <w:i/>
          <w:color w:val="000000"/>
          <w:spacing w:val="-3"/>
        </w:rPr>
        <w:t xml:space="preserve"> </w:t>
      </w:r>
      <w:r>
        <w:rPr>
          <w:color w:val="000000"/>
          <w:spacing w:val="-3"/>
        </w:rPr>
        <w:t>– darba slodzei atbilstošā darba samaksas daļa mēnesī.</w:t>
      </w:r>
    </w:p>
    <w:p w:rsidR="00ED621D" w:rsidRDefault="00ED621D" w:rsidP="00ED621D">
      <w:pPr>
        <w:shd w:val="clear" w:color="auto" w:fill="FFFFFF"/>
        <w:spacing w:line="278" w:lineRule="exact"/>
        <w:jc w:val="both"/>
        <w:rPr>
          <w:color w:val="000000"/>
          <w:spacing w:val="-3"/>
        </w:rPr>
      </w:pPr>
      <w:r>
        <w:rPr>
          <w:b/>
          <w:color w:val="000000"/>
          <w:spacing w:val="-3"/>
        </w:rPr>
        <w:t>Darba devējs</w:t>
      </w:r>
      <w:r>
        <w:rPr>
          <w:b/>
          <w:i/>
          <w:color w:val="000000"/>
          <w:spacing w:val="-3"/>
        </w:rPr>
        <w:t xml:space="preserve"> </w:t>
      </w:r>
      <w:r>
        <w:rPr>
          <w:color w:val="000000"/>
          <w:spacing w:val="-3"/>
        </w:rPr>
        <w:t>– šo noteikumu izpratnē pašvaldības dibinātas juridiskas personas (iestādes, aģentūras vai kapitālsabiedrības) vadītājs.</w:t>
      </w:r>
    </w:p>
    <w:p w:rsidR="00ED621D" w:rsidRDefault="00ED621D" w:rsidP="00ED621D">
      <w:pPr>
        <w:shd w:val="clear" w:color="auto" w:fill="FFFFFF"/>
        <w:spacing w:line="278" w:lineRule="exact"/>
        <w:jc w:val="both"/>
        <w:rPr>
          <w:color w:val="000000"/>
          <w:spacing w:val="-3"/>
        </w:rPr>
      </w:pPr>
      <w:r>
        <w:rPr>
          <w:b/>
          <w:color w:val="000000"/>
          <w:spacing w:val="-3"/>
        </w:rPr>
        <w:t>Darba ņēmējs</w:t>
      </w:r>
      <w:r>
        <w:rPr>
          <w:b/>
          <w:i/>
          <w:color w:val="000000"/>
          <w:spacing w:val="-3"/>
        </w:rPr>
        <w:t xml:space="preserve"> </w:t>
      </w:r>
      <w:r>
        <w:rPr>
          <w:color w:val="000000"/>
          <w:spacing w:val="-3"/>
        </w:rPr>
        <w:t>– šo noteikumu izpratnē pašvaldības dibinātas juridiskas personas (iestādes, aģentūras vai kapitālsabiedrības) darbinieks.</w:t>
      </w:r>
    </w:p>
    <w:p w:rsidR="00ED621D" w:rsidRDefault="00ED621D" w:rsidP="00ED621D">
      <w:pPr>
        <w:jc w:val="both"/>
      </w:pPr>
    </w:p>
    <w:p w:rsidR="00ED621D" w:rsidRDefault="00ED621D" w:rsidP="00ED621D">
      <w:pPr>
        <w:ind w:firstLine="720"/>
        <w:jc w:val="both"/>
      </w:pPr>
      <w:r>
        <w:t>1. Nolikums nosaka Tukuma novada Domes (turpmāk – Dome) priekšsēdētāja, priekšsēdētāja vietnieku, pašvaldības izpilddirektora, pašvaldības administrācijas darbinieku, pašvaldības institūciju vadītāju un darbinieku darba samaksas sistēmu, kā arī atlīdzības noteikšanas kārtību par deputāta pienākumu pildīšanu.</w:t>
      </w:r>
    </w:p>
    <w:p w:rsidR="00ED621D" w:rsidRDefault="00ED621D" w:rsidP="00ED621D">
      <w:pPr>
        <w:ind w:firstLine="720"/>
        <w:jc w:val="both"/>
      </w:pPr>
      <w:r>
        <w:rPr>
          <w:bCs/>
        </w:rPr>
        <w:lastRenderedPageBreak/>
        <w:t>2. Atlīdzību šī nolikuma izpratnē veido darba samaksa, sociālās garantijas un atvaļinājumi.</w:t>
      </w:r>
      <w:r>
        <w:t xml:space="preserve"> D</w:t>
      </w:r>
      <w:r>
        <w:rPr>
          <w:bCs/>
        </w:rPr>
        <w:t>arba samaksa šī nolikuma izpratnē ir</w:t>
      </w:r>
      <w:r>
        <w:t xml:space="preserve"> mēnešalga, piemaksas, naudas balvas un prēmijas. </w:t>
      </w:r>
      <w:r>
        <w:rPr>
          <w:bCs/>
        </w:rPr>
        <w:t xml:space="preserve">Sociālās garantijas ir pabalsti (t.sk. atvaļinājuma pabalsts), kompensācijas, apdrošināšana un citi normatīvajos aktos un šajā nolikumā noteiktie izdevumi </w:t>
      </w:r>
      <w:r>
        <w:t>par amata (darba) pienākumu pildīšanu</w:t>
      </w:r>
      <w:r>
        <w:rPr>
          <w:bCs/>
        </w:rPr>
        <w:t>.</w:t>
      </w:r>
    </w:p>
    <w:p w:rsidR="00ED621D" w:rsidRDefault="00ED621D" w:rsidP="00ED621D">
      <w:pPr>
        <w:ind w:firstLine="720"/>
        <w:jc w:val="both"/>
      </w:pPr>
      <w:r>
        <w:t>3. Priekšlikumus par izmaiņām darba samaksā iesniedz Domes Finanšu komitejai pašvaldības nolikumā noteiktajā kārtībā, kas sniedz atzinumu un sagatavo jautājumu izskatīšanai Domes sēdē.</w:t>
      </w:r>
    </w:p>
    <w:p w:rsidR="00ED621D" w:rsidRDefault="00ED621D" w:rsidP="00ED621D">
      <w:pPr>
        <w:ind w:firstLine="720"/>
        <w:jc w:val="both"/>
      </w:pPr>
      <w:r>
        <w:t>4. Darba samaksas apmēru norāda Darba līgumā, kas noslēgts starp darba devēju un darbinieku. Darba samaksas apmēra izmaiņu gadījumā Darba līgumā izdara attiecīgus grozījumus, kurus noformē rakstveidā un paraksta abas līgumslēdzēju puses.</w:t>
      </w:r>
    </w:p>
    <w:p w:rsidR="00ED621D" w:rsidRDefault="00ED621D" w:rsidP="00ED621D">
      <w:pPr>
        <w:ind w:firstLine="720"/>
        <w:jc w:val="both"/>
        <w:rPr>
          <w:bCs/>
          <w:color w:val="000000"/>
        </w:rPr>
      </w:pPr>
      <w:r>
        <w:rPr>
          <w:color w:val="000000"/>
        </w:rPr>
        <w:t>5. Uz pedagogiem (t.sk. no pašvaldības budžeta finansētajiem amatiem) atbilstoši pedagogu amatu sarakstam un pašvaldības izglītības iestāžu vadītājiem attiecas šo noteikumu pirmās nodaļas 1., 2., 3., 4. un 5.punkts, otrā nodaļa, septītās nodaļas 27., 29.un 29.1 punkts un astotās nodaļas 31. un 32.punkts. Pedagogu darba algas likmes nosaka pašvaldības izglītības iestāžu vadītāji atbilstoši šo noteikumu 29.punktā paredzētajai kārtībai. Pašvaldības izglītības iestāžu vadītāju amatalgu (mēnešalgu) un pedagoga darba algas likmi ar rīkojumu nosaka Domes priekšsēdētājs vai Domes priekšsēdētāja vietnieks.</w:t>
      </w:r>
    </w:p>
    <w:p w:rsidR="00ED621D" w:rsidRDefault="00ED621D" w:rsidP="00ED621D">
      <w:pPr>
        <w:jc w:val="right"/>
        <w:rPr>
          <w:i/>
          <w:color w:val="000000"/>
          <w:sz w:val="20"/>
          <w:szCs w:val="20"/>
        </w:rPr>
      </w:pPr>
      <w:r>
        <w:rPr>
          <w:i/>
          <w:color w:val="000000"/>
          <w:sz w:val="20"/>
          <w:szCs w:val="20"/>
        </w:rPr>
        <w:t>Ar grozījumiem, kas izdarīti ar Tukuma novada Domes 28.03.2013. lēmumu (prot.Nr.5, 5.§.)</w:t>
      </w:r>
    </w:p>
    <w:p w:rsidR="00ED621D" w:rsidRDefault="00ED621D" w:rsidP="00ED621D">
      <w:pPr>
        <w:jc w:val="right"/>
        <w:rPr>
          <w:color w:val="FF0000"/>
          <w:sz w:val="20"/>
          <w:szCs w:val="20"/>
        </w:rPr>
      </w:pPr>
    </w:p>
    <w:p w:rsidR="00ED621D" w:rsidRDefault="00ED621D" w:rsidP="00ED621D">
      <w:pPr>
        <w:ind w:firstLine="720"/>
        <w:jc w:val="both"/>
        <w:rPr>
          <w:lang w:eastAsia="ru-RU"/>
        </w:rPr>
      </w:pPr>
      <w:r>
        <w:rPr>
          <w:lang w:eastAsia="ru-RU"/>
        </w:rPr>
        <w:t>6. Pašvaldības institūciju amatpersonu (darbinieku) amatalgu skala ir piesaistīta valstī noteiktajai minimālajai algai, vidējai darba samaksai valstī un Domes priekšsēdētāja amatalgai.</w:t>
      </w:r>
    </w:p>
    <w:p w:rsidR="00ED621D" w:rsidRDefault="00ED621D" w:rsidP="00ED621D">
      <w:pPr>
        <w:ind w:firstLine="720"/>
        <w:jc w:val="both"/>
        <w:rPr>
          <w:color w:val="000000"/>
          <w:lang w:eastAsia="ru-RU"/>
        </w:rPr>
      </w:pPr>
      <w:r>
        <w:rPr>
          <w:color w:val="000000"/>
          <w:lang w:eastAsia="ru-RU"/>
        </w:rPr>
        <w:t>6.</w:t>
      </w:r>
      <w:r>
        <w:rPr>
          <w:color w:val="000000"/>
          <w:vertAlign w:val="superscript"/>
          <w:lang w:eastAsia="ru-RU"/>
        </w:rPr>
        <w:t>1</w:t>
      </w:r>
      <w:r>
        <w:rPr>
          <w:color w:val="000000"/>
          <w:lang w:eastAsia="ru-RU"/>
        </w:rPr>
        <w:t xml:space="preserve"> Pašvaldības institūciju darbinieku (amatpersonu) ikgadējo individuālās kvalifikācijas un darba prasmju novērtējumu veic metodiskajos norādījumos „Personāla darbības novērtēšanas kārtība Tukuma novada pašvaldībā” noteiktajā kārtībā (3.pielikums). Pašvaldības institūcija, ņemot vērā tai noteiktās funkcijas, darba specifiku un normatīvo aktu prasības, var vienkāršot metodiskajos norādījumos noteiktās procedūras (</w:t>
      </w:r>
      <w:r>
        <w:rPr>
          <w:i/>
          <w:color w:val="000000"/>
          <w:lang w:eastAsia="ru-RU"/>
        </w:rPr>
        <w:t>vērtēšanas procesu un tā dokumentēšanu</w:t>
      </w:r>
      <w:r>
        <w:rPr>
          <w:color w:val="000000"/>
          <w:lang w:eastAsia="ru-RU"/>
        </w:rPr>
        <w:t>).</w:t>
      </w:r>
    </w:p>
    <w:p w:rsidR="00ED621D" w:rsidRDefault="00ED621D" w:rsidP="00ED621D">
      <w:pPr>
        <w:jc w:val="both"/>
        <w:rPr>
          <w:color w:val="000000"/>
          <w:lang w:eastAsia="ru-RU"/>
        </w:rPr>
      </w:pPr>
    </w:p>
    <w:p w:rsidR="00ED621D" w:rsidRDefault="00ED621D" w:rsidP="00ED621D">
      <w:pPr>
        <w:jc w:val="center"/>
        <w:rPr>
          <w:b/>
          <w:color w:val="000000"/>
          <w:lang w:eastAsia="ru-RU"/>
        </w:rPr>
      </w:pPr>
      <w:r>
        <w:rPr>
          <w:b/>
          <w:color w:val="000000"/>
          <w:lang w:eastAsia="ru-RU"/>
        </w:rPr>
        <w:t>II. Pašvaldības institūciju amatpersonu un darbinieku sociālās garantijas</w:t>
      </w:r>
    </w:p>
    <w:p w:rsidR="00ED621D" w:rsidRDefault="00ED621D" w:rsidP="00ED621D">
      <w:pPr>
        <w:jc w:val="center"/>
        <w:rPr>
          <w:color w:val="000000"/>
          <w:lang w:eastAsia="ru-RU"/>
        </w:rPr>
      </w:pPr>
    </w:p>
    <w:p w:rsidR="00ED621D" w:rsidRDefault="00ED621D" w:rsidP="00ED621D">
      <w:pPr>
        <w:ind w:firstLine="720"/>
        <w:jc w:val="both"/>
        <w:rPr>
          <w:bCs/>
          <w:iCs/>
        </w:rPr>
      </w:pPr>
      <w:r>
        <w:rPr>
          <w:bCs/>
          <w:iCs/>
        </w:rPr>
        <w:t xml:space="preserve">7. Pašvaldības budžeta finansēto institūciju amatpersonu un darbinieku sociālās garantijas tiek nodrošinātas Valsts un pašvaldību institūciju amatpersonu un darbinieku atlīdzības likuma, Ministru kabineta 2010.gada 30.jūnija noteikumu Nr.565 „Noteikumi par valsts un pašvaldības institūciju amatpersonu un darbinieku sociālajām garantijām” un citu normatīvo aktu noteiktajā kārtībā. </w:t>
      </w:r>
    </w:p>
    <w:p w:rsidR="00ED621D" w:rsidRDefault="00ED621D" w:rsidP="00ED621D">
      <w:pPr>
        <w:ind w:firstLine="720"/>
        <w:jc w:val="both"/>
        <w:rPr>
          <w:bCs/>
          <w:iCs/>
        </w:rPr>
      </w:pPr>
      <w:r>
        <w:rPr>
          <w:bCs/>
          <w:iCs/>
        </w:rPr>
        <w:t xml:space="preserve">8. Pašvaldības institūciju izdevumi uz vienu darbinieku gadā sociālā rakstura pabalstu, atvaļinājuma pabalsta, kompensāciju un citu maksājumu minimuma nodrošināšanai tiek paredzēti saistošajos noteikumos par pašvaldības budžetu. </w:t>
      </w:r>
    </w:p>
    <w:p w:rsidR="00ED621D" w:rsidRDefault="00ED621D" w:rsidP="00ED621D">
      <w:pPr>
        <w:ind w:firstLine="720"/>
        <w:jc w:val="both"/>
        <w:rPr>
          <w:bCs/>
          <w:iCs/>
        </w:rPr>
      </w:pPr>
      <w:r>
        <w:rPr>
          <w:bCs/>
          <w:iCs/>
        </w:rPr>
        <w:t>9. Normatīvajos aktos noteiktie pašvaldības institūciju izdevumi darba aizsardzības prasību un obligāto veselības pārbaužu nodrošināšanai uz vienu darbinieku gadā tiek paredzēti saistošajos noteikumos par pašvaldības budžetu.</w:t>
      </w:r>
    </w:p>
    <w:p w:rsidR="00ED621D" w:rsidRDefault="00ED621D" w:rsidP="00ED621D">
      <w:pPr>
        <w:ind w:firstLine="720"/>
        <w:jc w:val="both"/>
        <w:rPr>
          <w:bCs/>
          <w:iCs/>
        </w:rPr>
      </w:pPr>
      <w:r>
        <w:rPr>
          <w:bCs/>
          <w:iCs/>
        </w:rPr>
        <w:t>10. Konkrētu sadalījumu pa izdevumu pozīcijām un sociālo garantiju veidiem, kā arī to apmērus nosaka attiecīgās pašvaldības institūcijas darba koplīgumā vai darba kārtības noteikumos.</w:t>
      </w:r>
    </w:p>
    <w:p w:rsidR="00ED621D" w:rsidRDefault="00ED621D" w:rsidP="00ED621D">
      <w:pPr>
        <w:jc w:val="both"/>
        <w:rPr>
          <w:b/>
        </w:rPr>
      </w:pPr>
    </w:p>
    <w:p w:rsidR="00ED621D" w:rsidRDefault="00ED621D" w:rsidP="00ED621D">
      <w:pPr>
        <w:jc w:val="center"/>
        <w:rPr>
          <w:b/>
        </w:rPr>
      </w:pPr>
    </w:p>
    <w:p w:rsidR="00ED621D" w:rsidRDefault="00ED621D" w:rsidP="00ED621D">
      <w:pPr>
        <w:jc w:val="center"/>
        <w:rPr>
          <w:b/>
        </w:rPr>
      </w:pPr>
      <w:r>
        <w:rPr>
          <w:b/>
        </w:rPr>
        <w:t>III. Domes priekšsēdētāja, priekšsēdētāja</w:t>
      </w:r>
    </w:p>
    <w:p w:rsidR="00ED621D" w:rsidRDefault="00ED621D" w:rsidP="00ED621D">
      <w:pPr>
        <w:jc w:val="center"/>
        <w:rPr>
          <w:b/>
        </w:rPr>
      </w:pPr>
      <w:r>
        <w:rPr>
          <w:b/>
        </w:rPr>
        <w:t>vietnieku darba samaksas kārtība</w:t>
      </w:r>
    </w:p>
    <w:p w:rsidR="00ED621D" w:rsidRDefault="00ED621D" w:rsidP="00ED621D">
      <w:pPr>
        <w:jc w:val="both"/>
        <w:rPr>
          <w:b/>
          <w:u w:val="single"/>
        </w:rPr>
      </w:pPr>
    </w:p>
    <w:p w:rsidR="00ED621D" w:rsidRDefault="00ED621D" w:rsidP="00ED621D">
      <w:pPr>
        <w:ind w:firstLine="720"/>
        <w:jc w:val="both"/>
      </w:pPr>
      <w:r>
        <w:t>11. Domes priekšsēdētāja amats ir algots. Domes priekšsēdētāja amatalgu nosaka ar Domes lēmumu, atbilstoši Valsts un pašvald</w:t>
      </w:r>
      <w:r>
        <w:rPr>
          <w:rFonts w:eastAsia="TimesNewRoman"/>
        </w:rPr>
        <w:t>ī</w:t>
      </w:r>
      <w:r>
        <w:t>bu instit</w:t>
      </w:r>
      <w:r>
        <w:rPr>
          <w:rFonts w:eastAsia="TimesNewRoman"/>
        </w:rPr>
        <w:t>ū</w:t>
      </w:r>
      <w:r>
        <w:t>ciju amatpersonu un darbinieku atl</w:t>
      </w:r>
      <w:r>
        <w:rPr>
          <w:rFonts w:eastAsia="TimesNewRoman"/>
        </w:rPr>
        <w:t>ī</w:t>
      </w:r>
      <w:r>
        <w:t>dz</w:t>
      </w:r>
      <w:r>
        <w:rPr>
          <w:rFonts w:eastAsia="TimesNewRoman"/>
        </w:rPr>
        <w:t>ī</w:t>
      </w:r>
      <w:r>
        <w:t>bas likuma norm</w:t>
      </w:r>
      <w:r>
        <w:rPr>
          <w:rFonts w:eastAsia="TimesNewRoman"/>
        </w:rPr>
        <w:t>ā</w:t>
      </w:r>
      <w:r>
        <w:t>m.</w:t>
      </w:r>
    </w:p>
    <w:p w:rsidR="00ED621D" w:rsidRDefault="00ED621D" w:rsidP="00ED621D">
      <w:pPr>
        <w:ind w:firstLine="720"/>
        <w:jc w:val="both"/>
      </w:pPr>
      <w:r>
        <w:t>11.</w:t>
      </w:r>
      <w:r>
        <w:rPr>
          <w:vertAlign w:val="superscript"/>
        </w:rPr>
        <w:t>1</w:t>
      </w:r>
      <w:r>
        <w:t xml:space="preserve"> Atvaļinājuma pabalstu, prēmiju vai naudas balvu Domes priekšsēdētājam var piešķirt ar Domes lēmumu, ievērojot Valsts un pašvaldības institūciju amatpersonu un darbinieku atlīdzības likuma nosacījumus.</w:t>
      </w:r>
    </w:p>
    <w:p w:rsidR="00ED621D" w:rsidRDefault="00ED621D" w:rsidP="00ED621D">
      <w:pPr>
        <w:shd w:val="clear" w:color="auto" w:fill="FFFFFF"/>
        <w:jc w:val="right"/>
        <w:rPr>
          <w:i/>
          <w:color w:val="000000"/>
          <w:spacing w:val="-4"/>
          <w:sz w:val="20"/>
          <w:szCs w:val="20"/>
        </w:rPr>
      </w:pPr>
      <w:r>
        <w:rPr>
          <w:i/>
          <w:color w:val="000000"/>
          <w:spacing w:val="-4"/>
          <w:sz w:val="20"/>
          <w:szCs w:val="20"/>
        </w:rPr>
        <w:lastRenderedPageBreak/>
        <w:t>Ar grozījumiem, kas izdarīti ar Tukuma novada Domes 20.06.2013.lēmumu  (prot.Nr.11, 3.§.)</w:t>
      </w:r>
    </w:p>
    <w:p w:rsidR="00ED621D" w:rsidRDefault="00ED621D" w:rsidP="00ED621D">
      <w:pPr>
        <w:ind w:firstLine="720"/>
        <w:jc w:val="both"/>
      </w:pPr>
      <w:r>
        <w:t>12. Domes priekšsēdētāja vietnieka amats ir algots. Domes priekšsēdētāja vietnieka amatalgu nosaka ar Domes lēmumu, atbilstoši Valsts un pašvald</w:t>
      </w:r>
      <w:r>
        <w:rPr>
          <w:rFonts w:eastAsia="TimesNewRoman"/>
        </w:rPr>
        <w:t>ī</w:t>
      </w:r>
      <w:r>
        <w:t>bu instit</w:t>
      </w:r>
      <w:r>
        <w:rPr>
          <w:rFonts w:eastAsia="TimesNewRoman"/>
        </w:rPr>
        <w:t>ū</w:t>
      </w:r>
      <w:r>
        <w:t>ciju amatpersonu un darbinieku atl</w:t>
      </w:r>
      <w:r>
        <w:rPr>
          <w:rFonts w:eastAsia="TimesNewRoman"/>
        </w:rPr>
        <w:t>ī</w:t>
      </w:r>
      <w:r>
        <w:t>dz</w:t>
      </w:r>
      <w:r>
        <w:rPr>
          <w:rFonts w:eastAsia="TimesNewRoman"/>
        </w:rPr>
        <w:t>ī</w:t>
      </w:r>
      <w:r>
        <w:t>bas likuma norm</w:t>
      </w:r>
      <w:r>
        <w:rPr>
          <w:rFonts w:eastAsia="TimesNewRoman"/>
        </w:rPr>
        <w:t>ā</w:t>
      </w:r>
      <w:r>
        <w:t>m.</w:t>
      </w:r>
    </w:p>
    <w:p w:rsidR="00ED621D" w:rsidRDefault="00ED621D" w:rsidP="00ED621D">
      <w:pPr>
        <w:ind w:firstLine="720"/>
        <w:jc w:val="both"/>
      </w:pPr>
      <w:r>
        <w:t>12.</w:t>
      </w:r>
      <w:r>
        <w:rPr>
          <w:vertAlign w:val="superscript"/>
        </w:rPr>
        <w:t>1</w:t>
      </w:r>
      <w:r>
        <w:t xml:space="preserve"> Atvaļinājuma pabalstu, prēmiju vai naudas balvu Domes priekšsēdētāja vietniekam var piešķirt ar Domes priekšsēdētāja rīkojumu, ievērojot Valsts un pašvaldības institūciju amatpersonu un darbinieku atlīdzības likuma nosacījumus</w:t>
      </w:r>
    </w:p>
    <w:p w:rsidR="00ED621D" w:rsidRDefault="00ED621D" w:rsidP="00ED621D">
      <w:pPr>
        <w:shd w:val="clear" w:color="auto" w:fill="FFFFFF"/>
        <w:jc w:val="right"/>
        <w:rPr>
          <w:i/>
          <w:color w:val="000000"/>
          <w:spacing w:val="-4"/>
          <w:sz w:val="20"/>
          <w:szCs w:val="20"/>
        </w:rPr>
      </w:pPr>
      <w:r>
        <w:rPr>
          <w:i/>
          <w:color w:val="000000"/>
          <w:spacing w:val="-4"/>
          <w:sz w:val="20"/>
          <w:szCs w:val="20"/>
        </w:rPr>
        <w:t>Ar grozījumiem, kas izdarīti ar Tukuma novada Domes 20.06.2013.lēmumu  (prot.Nr.11, 3.§.)</w:t>
      </w:r>
    </w:p>
    <w:p w:rsidR="00ED621D" w:rsidRDefault="00ED621D" w:rsidP="00ED621D">
      <w:pPr>
        <w:ind w:firstLine="720"/>
        <w:jc w:val="both"/>
      </w:pPr>
    </w:p>
    <w:p w:rsidR="00ED621D" w:rsidRDefault="00ED621D" w:rsidP="00ED621D">
      <w:pPr>
        <w:ind w:firstLine="720"/>
        <w:jc w:val="both"/>
      </w:pPr>
      <w:r>
        <w:t xml:space="preserve">13. Domes priekšsēdētājam (vietniekam) apmaksā ikgadējo atvaļinājumu, kura ilgums, neieskaitot svētku dienas, ir 20 (divdesmit) darba dienas, un papildatvaļinājumu, kura ilgums ir 10 (desmit) darba dienas. </w:t>
      </w:r>
    </w:p>
    <w:p w:rsidR="00ED621D" w:rsidRDefault="00ED621D" w:rsidP="00ED621D">
      <w:pPr>
        <w:jc w:val="both"/>
      </w:pPr>
    </w:p>
    <w:p w:rsidR="00ED621D" w:rsidRDefault="00ED621D" w:rsidP="00ED621D">
      <w:pPr>
        <w:jc w:val="center"/>
        <w:rPr>
          <w:b/>
        </w:rPr>
      </w:pPr>
      <w:r>
        <w:rPr>
          <w:b/>
        </w:rPr>
        <w:t>IV. Deputātu darba samaksas kārtība</w:t>
      </w:r>
    </w:p>
    <w:p w:rsidR="00ED621D" w:rsidRDefault="00ED621D" w:rsidP="00ED621D">
      <w:pPr>
        <w:jc w:val="both"/>
        <w:rPr>
          <w:b/>
        </w:rPr>
      </w:pPr>
    </w:p>
    <w:p w:rsidR="00ED621D" w:rsidRDefault="00ED621D" w:rsidP="00ED621D">
      <w:pPr>
        <w:ind w:firstLine="720"/>
        <w:jc w:val="both"/>
      </w:pPr>
      <w:r>
        <w:t>14. Domes pastāvīgo komiteju priekšsēdētājiem (Teritoriālās attīstības komiteja, Sociālo un veselības jautājumu komiteja) un Domes deputātiem darba samaksu mēnesī aprēķina pēc stundas tarifa likmes, ko nosaka ar Domes lēmumu.</w:t>
      </w:r>
    </w:p>
    <w:p w:rsidR="00ED621D" w:rsidRDefault="00ED621D" w:rsidP="00ED621D">
      <w:pPr>
        <w:shd w:val="clear" w:color="auto" w:fill="FFFFFF"/>
        <w:jc w:val="right"/>
        <w:rPr>
          <w:i/>
          <w:color w:val="000000"/>
          <w:spacing w:val="-4"/>
          <w:sz w:val="20"/>
          <w:szCs w:val="20"/>
        </w:rPr>
      </w:pPr>
      <w:r>
        <w:rPr>
          <w:i/>
          <w:color w:val="000000"/>
          <w:spacing w:val="-4"/>
          <w:sz w:val="20"/>
          <w:szCs w:val="20"/>
        </w:rPr>
        <w:t>Ar grozījumiem, kas izdarīti ar Tukuma novada Domes 20.06.2013.lēmumu  (prot.Nr.11, 3.§.)</w:t>
      </w:r>
    </w:p>
    <w:p w:rsidR="00ED621D" w:rsidRDefault="00ED621D" w:rsidP="00ED621D">
      <w:pPr>
        <w:ind w:firstLine="720"/>
        <w:jc w:val="both"/>
      </w:pPr>
    </w:p>
    <w:p w:rsidR="00ED621D" w:rsidRDefault="00ED621D" w:rsidP="00ED621D">
      <w:pPr>
        <w:ind w:firstLine="720"/>
        <w:jc w:val="both"/>
      </w:pPr>
      <w:r>
        <w:t>15. Maksimālais stundu skaits, par kurām Domes pastāvīgās komitejas (Teritoriālās attīstības komiteja, Sociālo un veselības jautājumu komiteja) priekšsēdētājs var saņemt atlīdzību, ir 80 stundas mēnesī, no kurām 40 ir atlīdzība par pienākumu pildīšanu ārpus Domes un komiteju sēdēm.</w:t>
      </w:r>
    </w:p>
    <w:p w:rsidR="00ED621D" w:rsidRDefault="00ED621D" w:rsidP="00ED621D">
      <w:pPr>
        <w:shd w:val="clear" w:color="auto" w:fill="FFFFFF"/>
        <w:jc w:val="right"/>
        <w:rPr>
          <w:i/>
          <w:color w:val="000000"/>
          <w:spacing w:val="-4"/>
          <w:sz w:val="20"/>
          <w:szCs w:val="20"/>
        </w:rPr>
      </w:pPr>
      <w:r>
        <w:rPr>
          <w:i/>
          <w:color w:val="000000"/>
          <w:spacing w:val="-4"/>
          <w:sz w:val="20"/>
          <w:szCs w:val="20"/>
        </w:rPr>
        <w:t>Ar grozījumiem, kas izdarīti ar Tukuma novada Domes 20.06.2013.lēmumu  (prot.Nr.11, 3.§.)</w:t>
      </w:r>
    </w:p>
    <w:p w:rsidR="00ED621D" w:rsidRDefault="00ED621D" w:rsidP="00ED621D">
      <w:pPr>
        <w:ind w:firstLine="720"/>
        <w:jc w:val="both"/>
      </w:pPr>
    </w:p>
    <w:p w:rsidR="00ED621D" w:rsidRDefault="00ED621D" w:rsidP="00ED621D">
      <w:pPr>
        <w:ind w:firstLine="720"/>
        <w:jc w:val="both"/>
      </w:pPr>
      <w:r>
        <w:t>15.</w:t>
      </w:r>
      <w:r>
        <w:rPr>
          <w:vertAlign w:val="superscript"/>
        </w:rPr>
        <w:t>1</w:t>
      </w:r>
      <w:r>
        <w:t xml:space="preserve"> Maksimālais stundu skaits, par kurām Domes deputāts var saņemt atlīdzību, ir 40 stundas mēnesī, no kurām 30 ir atlīdzība par pienākumu pildīšanu ārpus Domes un komiteju sēdēm.”</w:t>
      </w:r>
    </w:p>
    <w:p w:rsidR="00ED621D" w:rsidRDefault="00ED621D" w:rsidP="00ED621D">
      <w:pPr>
        <w:shd w:val="clear" w:color="auto" w:fill="FFFFFF"/>
        <w:jc w:val="right"/>
        <w:rPr>
          <w:i/>
          <w:color w:val="000000"/>
          <w:spacing w:val="-4"/>
          <w:sz w:val="20"/>
          <w:szCs w:val="20"/>
        </w:rPr>
      </w:pPr>
      <w:r>
        <w:rPr>
          <w:i/>
          <w:color w:val="000000"/>
          <w:spacing w:val="-4"/>
          <w:sz w:val="20"/>
          <w:szCs w:val="20"/>
        </w:rPr>
        <w:t>Ar grozījumiem, kas izdarīti ar Tukuma novada Domes 20.06.2013.lēmumu  (prot.Nr.11, 3.§.)</w:t>
      </w:r>
    </w:p>
    <w:p w:rsidR="00ED621D" w:rsidRDefault="00ED621D" w:rsidP="00ED621D">
      <w:pPr>
        <w:ind w:firstLine="720"/>
        <w:jc w:val="both"/>
      </w:pPr>
    </w:p>
    <w:p w:rsidR="00ED621D" w:rsidRDefault="00ED621D" w:rsidP="00ED621D">
      <w:pPr>
        <w:ind w:firstLine="720"/>
        <w:jc w:val="both"/>
      </w:pPr>
      <w:r>
        <w:t>16. Domes Teritoriālās attīstības, Sociālo un veselības jautājumu komiteju priekšsēdētāju un deputātu vienas stundas darba samaksas aprēķins ir piesaistīts mēneša vidējās darba samaksas apmēram valstī, Valsts un pašvaldību institūciju amatpersonu un darbinieku atlīdzības likumā noteiktajā periodā, nepārsniedzot likumā noteiktos ierobežojumus.</w:t>
      </w:r>
    </w:p>
    <w:p w:rsidR="00ED621D" w:rsidRDefault="00ED621D" w:rsidP="00ED621D">
      <w:pPr>
        <w:shd w:val="clear" w:color="auto" w:fill="FFFFFF"/>
        <w:jc w:val="right"/>
        <w:rPr>
          <w:i/>
          <w:color w:val="000000"/>
          <w:spacing w:val="-4"/>
          <w:sz w:val="20"/>
          <w:szCs w:val="20"/>
        </w:rPr>
      </w:pPr>
      <w:r>
        <w:rPr>
          <w:i/>
          <w:color w:val="000000"/>
          <w:spacing w:val="-4"/>
          <w:sz w:val="20"/>
          <w:szCs w:val="20"/>
        </w:rPr>
        <w:t>Ar grozījumiem, kas izdarīti ar Tukuma novada Domes 20.06.2013.lēmumu  (prot.Nr.11, 3.§.)</w:t>
      </w:r>
    </w:p>
    <w:p w:rsidR="00ED621D" w:rsidRDefault="00ED621D" w:rsidP="00ED621D">
      <w:pPr>
        <w:ind w:firstLine="720"/>
        <w:jc w:val="both"/>
      </w:pPr>
    </w:p>
    <w:p w:rsidR="00ED621D" w:rsidRDefault="00ED621D" w:rsidP="00ED621D">
      <w:pPr>
        <w:ind w:firstLine="720"/>
        <w:jc w:val="both"/>
      </w:pPr>
      <w:r>
        <w:t>17. Deputātu darba laika uzskaiti Domes un pastāvīgo komiteju sēdēs organizē Administratīvās nodaļas vadītājs.</w:t>
      </w:r>
    </w:p>
    <w:p w:rsidR="00ED621D" w:rsidRDefault="00ED621D" w:rsidP="00ED621D">
      <w:pPr>
        <w:jc w:val="center"/>
        <w:rPr>
          <w:b/>
        </w:rPr>
      </w:pPr>
    </w:p>
    <w:p w:rsidR="00ED621D" w:rsidRDefault="00ED621D" w:rsidP="00ED621D">
      <w:pPr>
        <w:jc w:val="center"/>
      </w:pPr>
      <w:r>
        <w:rPr>
          <w:b/>
        </w:rPr>
        <w:t>IV. Pašvaldības izpilddirektora darba samaksas kārtība</w:t>
      </w:r>
      <w:r>
        <w:t xml:space="preserve"> </w:t>
      </w:r>
    </w:p>
    <w:p w:rsidR="00ED621D" w:rsidRDefault="00ED621D" w:rsidP="00ED621D">
      <w:pPr>
        <w:jc w:val="both"/>
      </w:pPr>
    </w:p>
    <w:p w:rsidR="00ED621D" w:rsidRDefault="00ED621D" w:rsidP="00ED621D">
      <w:pPr>
        <w:ind w:firstLine="720"/>
        <w:jc w:val="both"/>
      </w:pPr>
      <w:r>
        <w:t>18. Pašvaldības izpilddirektora amatalgu nosaka ar Domes lēmumu, tās apmērs sastāda līdz 85% no Domes priekšsēdētāja amatalgas, ko fiksē darba līgumā.</w:t>
      </w:r>
    </w:p>
    <w:p w:rsidR="00ED621D" w:rsidRDefault="00ED621D" w:rsidP="00ED621D">
      <w:pPr>
        <w:shd w:val="clear" w:color="auto" w:fill="FFFFFF"/>
        <w:jc w:val="right"/>
        <w:rPr>
          <w:i/>
          <w:color w:val="000000"/>
          <w:spacing w:val="-4"/>
          <w:sz w:val="20"/>
          <w:szCs w:val="20"/>
        </w:rPr>
      </w:pPr>
      <w:r>
        <w:rPr>
          <w:i/>
          <w:color w:val="000000"/>
          <w:spacing w:val="-4"/>
          <w:sz w:val="20"/>
          <w:szCs w:val="20"/>
        </w:rPr>
        <w:t>Ar grozījumiem, kas izdarīti ar Tukuma novada Domes 20.06.2013.lēmumu  (prot.Nr.11, 3.§.)</w:t>
      </w:r>
    </w:p>
    <w:p w:rsidR="00ED621D" w:rsidRDefault="00ED621D" w:rsidP="00ED621D">
      <w:pPr>
        <w:ind w:firstLine="720"/>
        <w:jc w:val="both"/>
      </w:pPr>
    </w:p>
    <w:p w:rsidR="00ED621D" w:rsidRDefault="00ED621D" w:rsidP="00ED621D">
      <w:pPr>
        <w:ind w:firstLine="720"/>
        <w:jc w:val="both"/>
      </w:pPr>
      <w:r>
        <w:t>18.</w:t>
      </w:r>
      <w:r>
        <w:rPr>
          <w:vertAlign w:val="superscript"/>
        </w:rPr>
        <w:t>1</w:t>
      </w:r>
      <w:r>
        <w:t xml:space="preserve"> Piemaksu, atvaļinājuma pabalstu, prēmiju vai naudas balvu pašvaldības izpilddirektoram var piešķirt ar Domes priekšsēdētāja rīkojumu, ievērojot Valsts un pašvaldības institūciju amatpersonu un darbinieku atlīdzības likuma nosacījumus.</w:t>
      </w:r>
    </w:p>
    <w:p w:rsidR="00ED621D" w:rsidRDefault="00ED621D" w:rsidP="00ED621D">
      <w:pPr>
        <w:shd w:val="clear" w:color="auto" w:fill="FFFFFF"/>
        <w:jc w:val="right"/>
        <w:rPr>
          <w:i/>
          <w:color w:val="000000"/>
          <w:spacing w:val="-4"/>
          <w:sz w:val="20"/>
          <w:szCs w:val="20"/>
        </w:rPr>
      </w:pPr>
      <w:r>
        <w:rPr>
          <w:i/>
          <w:color w:val="000000"/>
          <w:spacing w:val="-4"/>
          <w:sz w:val="20"/>
          <w:szCs w:val="20"/>
        </w:rPr>
        <w:t>Ar grozījumiem, kas izdarīti ar Tukuma novada Domes 20.06.2013.lēmumu  (prot.Nr.11, 3.§.)</w:t>
      </w:r>
    </w:p>
    <w:p w:rsidR="00ED621D" w:rsidRDefault="00ED621D" w:rsidP="00ED621D">
      <w:pPr>
        <w:ind w:firstLine="720"/>
        <w:jc w:val="both"/>
      </w:pPr>
    </w:p>
    <w:p w:rsidR="00ED621D" w:rsidRDefault="00ED621D" w:rsidP="00ED621D">
      <w:pPr>
        <w:ind w:firstLine="720"/>
        <w:jc w:val="both"/>
      </w:pPr>
      <w:r>
        <w:t>19. Pašvaldības izpilddirektoram apmaksā ikgadējo atvaļinājumu, kura ilgums neieskaitot svētku dienas ir 20 (divdesmit) darba dienas, un papildatvaļinājumu, kura ilgums ir līdz 10 (desmit) darba dienām.</w:t>
      </w:r>
    </w:p>
    <w:p w:rsidR="00ED621D" w:rsidRDefault="00ED621D" w:rsidP="00ED621D">
      <w:pPr>
        <w:jc w:val="center"/>
        <w:rPr>
          <w:b/>
        </w:rPr>
      </w:pPr>
      <w:r>
        <w:rPr>
          <w:b/>
        </w:rPr>
        <w:lastRenderedPageBreak/>
        <w:t xml:space="preserve">V. Komisijās, valdēs, padomēs, darba grupās strādājošo </w:t>
      </w:r>
    </w:p>
    <w:p w:rsidR="00ED621D" w:rsidRDefault="00ED621D" w:rsidP="00ED621D">
      <w:pPr>
        <w:jc w:val="center"/>
      </w:pPr>
      <w:r>
        <w:rPr>
          <w:b/>
        </w:rPr>
        <w:t>darba samaksas kārtība</w:t>
      </w:r>
    </w:p>
    <w:p w:rsidR="00ED621D" w:rsidRDefault="00ED621D" w:rsidP="00ED621D">
      <w:pPr>
        <w:jc w:val="both"/>
      </w:pPr>
    </w:p>
    <w:p w:rsidR="00ED621D" w:rsidRDefault="00ED621D" w:rsidP="00ED621D">
      <w:pPr>
        <w:ind w:firstLine="720"/>
        <w:jc w:val="both"/>
      </w:pPr>
      <w:r>
        <w:t>20. Dome ar savu lēmumu var noteikt atlīdzību par darbu komisijās, valdēs, padomēs, darba grupās u.c.</w:t>
      </w:r>
    </w:p>
    <w:p w:rsidR="00ED621D" w:rsidRDefault="00ED621D" w:rsidP="00ED621D">
      <w:pPr>
        <w:jc w:val="both"/>
      </w:pPr>
    </w:p>
    <w:p w:rsidR="00ED621D" w:rsidRDefault="00ED621D" w:rsidP="00ED621D">
      <w:pPr>
        <w:jc w:val="center"/>
      </w:pPr>
      <w:r>
        <w:rPr>
          <w:b/>
        </w:rPr>
        <w:t>VI. Pašvaldības kapitālsabiedrību, iestāžu, aģentūru vadītāju un pašvaldības administrācijas, iestāžu un aģentūru darbinieku amatalgas noteikšanas kārtība</w:t>
      </w:r>
    </w:p>
    <w:p w:rsidR="00ED621D" w:rsidRDefault="00ED621D" w:rsidP="00ED621D">
      <w:pPr>
        <w:jc w:val="both"/>
      </w:pPr>
    </w:p>
    <w:p w:rsidR="00ED621D" w:rsidRDefault="00ED621D" w:rsidP="00ED621D">
      <w:pPr>
        <w:ind w:firstLine="720"/>
        <w:jc w:val="both"/>
      </w:pPr>
      <w:r>
        <w:t>21. Domes dibināto pašvaldības institūciju (kapitālsabiedrības, aģentūras, iestādes) vadītāju amatalgu nosaka ar Domes lēmumu, ievērojot normatīvo aktu norm</w:t>
      </w:r>
      <w:r>
        <w:rPr>
          <w:rFonts w:eastAsia="TimesNewRoman"/>
        </w:rPr>
        <w:t xml:space="preserve">as, </w:t>
      </w:r>
      <w:r>
        <w:rPr>
          <w:lang w:eastAsia="ru-RU"/>
        </w:rPr>
        <w:t>un Tukuma novada pašvaldības institūciju amatpersonu (darbinieku) amatalgu skalu (1.pielikums).</w:t>
      </w:r>
      <w:r>
        <w:t>Amatalgu fiksē pašvaldības institūcijas vadītāja noslēgtajā Darba līgumā ar darba devēju.</w:t>
      </w:r>
    </w:p>
    <w:p w:rsidR="00ED621D" w:rsidRDefault="00ED621D" w:rsidP="00ED621D">
      <w:pPr>
        <w:ind w:firstLine="720"/>
        <w:jc w:val="both"/>
      </w:pPr>
      <w:r>
        <w:rPr>
          <w:bCs/>
        </w:rPr>
        <w:t xml:space="preserve">22. Pašvaldības administrācijas un tās institūciju darbinieku </w:t>
      </w:r>
      <w:r>
        <w:t>amatalgas, nosaka attiecīgās institūcijas vadītājs, ievērojot normatīvo aktu norm</w:t>
      </w:r>
      <w:r>
        <w:rPr>
          <w:rFonts w:eastAsia="TimesNewRoman"/>
        </w:rPr>
        <w:t xml:space="preserve">as, </w:t>
      </w:r>
      <w:r>
        <w:rPr>
          <w:lang w:eastAsia="ru-RU"/>
        </w:rPr>
        <w:t>un Tukuma novada pašvaldības institūciju amatpersonu (darbinieku) amatalgu skalu</w:t>
      </w:r>
      <w:r>
        <w:t xml:space="preserve"> (1.pielikums). Pašvaldības institūcijas amatu sarakstus un (vai) izmaiņas tajos (2.pielikums) apstiprina attiecīgās institūcijas vadītājs, saskaņojot to ar Domes priekšsēdētāju (vietnieku).</w:t>
      </w:r>
    </w:p>
    <w:p w:rsidR="00ED621D" w:rsidRDefault="00ED621D" w:rsidP="00ED621D">
      <w:pPr>
        <w:ind w:firstLine="720"/>
        <w:jc w:val="both"/>
        <w:rPr>
          <w:color w:val="000000"/>
        </w:rPr>
      </w:pPr>
      <w:r>
        <w:rPr>
          <w:color w:val="000000"/>
        </w:rPr>
        <w:t>22.</w:t>
      </w:r>
      <w:r>
        <w:rPr>
          <w:color w:val="000000"/>
          <w:vertAlign w:val="superscript"/>
        </w:rPr>
        <w:t>1</w:t>
      </w:r>
      <w:r>
        <w:rPr>
          <w:color w:val="000000"/>
        </w:rPr>
        <w:t xml:space="preserve">. </w:t>
      </w:r>
      <w:proofErr w:type="spellStart"/>
      <w:r>
        <w:rPr>
          <w:color w:val="000000"/>
        </w:rPr>
        <w:t>Amatiermākslas</w:t>
      </w:r>
      <w:proofErr w:type="spellEnd"/>
      <w:r>
        <w:rPr>
          <w:color w:val="000000"/>
        </w:rPr>
        <w:t xml:space="preserve"> kolektīvu vadītāju darba samaksu nosaka ar atsevišķu Domes lēmumu.</w:t>
      </w:r>
    </w:p>
    <w:p w:rsidR="00ED621D" w:rsidRDefault="00ED621D" w:rsidP="00ED621D">
      <w:pPr>
        <w:ind w:firstLine="720"/>
        <w:jc w:val="both"/>
        <w:rPr>
          <w:lang w:eastAsia="ru-RU"/>
        </w:rPr>
      </w:pPr>
      <w:r>
        <w:t>23. Amatpersonai (darbiniekam), kurai piemēro summētā darba laika uzskaiti, stundas tarifa likmi nosaka, attiecīgajam amatam amatalgu skalā paredzēto amatalgu dalot ar 168.</w:t>
      </w:r>
      <w:r>
        <w:rPr>
          <w:lang w:eastAsia="ru-RU"/>
        </w:rPr>
        <w:t xml:space="preserve"> Summētā darba laika uzskaites periodu nosaka darba koplīgumā. Apmaksā virsstundas, kas nostrādātas virs normālā darba laika stundu kopsummas attiecīgajā periodā.</w:t>
      </w:r>
    </w:p>
    <w:p w:rsidR="00ED621D" w:rsidRDefault="00ED621D" w:rsidP="00ED621D">
      <w:pPr>
        <w:ind w:firstLine="720"/>
        <w:jc w:val="both"/>
        <w:rPr>
          <w:lang w:eastAsia="ru-RU"/>
        </w:rPr>
      </w:pPr>
      <w:r>
        <w:rPr>
          <w:lang w:eastAsia="ru-RU"/>
        </w:rPr>
        <w:t>24. Darbiniekam par darbu, ko iespējams normēt, var noteikt akorda algu. Akorda algu nosaka, izmantojot šādu formulu:</w:t>
      </w:r>
    </w:p>
    <w:p w:rsidR="00ED621D" w:rsidRDefault="00ED621D" w:rsidP="00ED621D">
      <w:pPr>
        <w:jc w:val="center"/>
        <w:rPr>
          <w:lang w:eastAsia="ru-RU"/>
        </w:rPr>
      </w:pPr>
      <w:r>
        <w:rPr>
          <w:lang w:eastAsia="ru-RU"/>
        </w:rPr>
        <w:t xml:space="preserve">I = </w:t>
      </w:r>
      <w:proofErr w:type="spellStart"/>
      <w:r>
        <w:rPr>
          <w:lang w:eastAsia="ru-RU"/>
        </w:rPr>
        <w:t>Tl</w:t>
      </w:r>
      <w:proofErr w:type="spellEnd"/>
      <w:r>
        <w:rPr>
          <w:lang w:eastAsia="ru-RU"/>
        </w:rPr>
        <w:t xml:space="preserve"> x </w:t>
      </w:r>
      <w:proofErr w:type="spellStart"/>
      <w:r>
        <w:rPr>
          <w:lang w:eastAsia="ru-RU"/>
        </w:rPr>
        <w:t>Nl</w:t>
      </w:r>
      <w:proofErr w:type="spellEnd"/>
      <w:r>
        <w:rPr>
          <w:lang w:eastAsia="ru-RU"/>
        </w:rPr>
        <w:t xml:space="preserve"> x A, kur</w:t>
      </w:r>
    </w:p>
    <w:p w:rsidR="00ED621D" w:rsidRDefault="00C56510" w:rsidP="00ED621D">
      <w:pPr>
        <w:jc w:val="both"/>
        <w:rPr>
          <w:lang w:eastAsia="ru-RU"/>
        </w:rPr>
      </w:pPr>
      <w:r>
        <w:rPr>
          <w:lang w:eastAsia="ru-RU"/>
        </w:rPr>
        <w:t xml:space="preserve"> I – akorda alga </w:t>
      </w:r>
      <w:proofErr w:type="spellStart"/>
      <w:r w:rsidRPr="00C56510">
        <w:rPr>
          <w:i/>
          <w:lang w:eastAsia="ru-RU"/>
        </w:rPr>
        <w:t>euro</w:t>
      </w:r>
      <w:proofErr w:type="spellEnd"/>
      <w:r w:rsidR="00ED621D">
        <w:rPr>
          <w:lang w:eastAsia="ru-RU"/>
        </w:rPr>
        <w:t>;</w:t>
      </w:r>
    </w:p>
    <w:p w:rsidR="00ED621D" w:rsidRDefault="00ED621D" w:rsidP="00ED621D">
      <w:pPr>
        <w:jc w:val="both"/>
        <w:rPr>
          <w:lang w:eastAsia="ru-RU"/>
        </w:rPr>
      </w:pPr>
      <w:proofErr w:type="spellStart"/>
      <w:r>
        <w:rPr>
          <w:lang w:eastAsia="ru-RU"/>
        </w:rPr>
        <w:t>Tl</w:t>
      </w:r>
      <w:proofErr w:type="spellEnd"/>
      <w:r>
        <w:rPr>
          <w:lang w:eastAsia="ru-RU"/>
        </w:rPr>
        <w:t xml:space="preserve"> – attiecīgajai kvalifikācijas pakāpei un amatalgu grupai atbilstošā stundas tarifa likme </w:t>
      </w:r>
      <w:proofErr w:type="spellStart"/>
      <w:r w:rsidR="00C56510" w:rsidRPr="00C56510">
        <w:rPr>
          <w:i/>
          <w:lang w:eastAsia="ru-RU"/>
        </w:rPr>
        <w:t>euro</w:t>
      </w:r>
      <w:proofErr w:type="spellEnd"/>
      <w:r>
        <w:rPr>
          <w:lang w:eastAsia="ru-RU"/>
        </w:rPr>
        <w:t>;</w:t>
      </w:r>
    </w:p>
    <w:p w:rsidR="00ED621D" w:rsidRDefault="00ED621D" w:rsidP="00ED621D">
      <w:pPr>
        <w:jc w:val="both"/>
        <w:rPr>
          <w:lang w:eastAsia="ru-RU"/>
        </w:rPr>
      </w:pPr>
      <w:proofErr w:type="spellStart"/>
      <w:r>
        <w:rPr>
          <w:lang w:eastAsia="ru-RU"/>
        </w:rPr>
        <w:t>Nl</w:t>
      </w:r>
      <w:proofErr w:type="spellEnd"/>
      <w:r>
        <w:rPr>
          <w:lang w:eastAsia="ru-RU"/>
        </w:rPr>
        <w:t xml:space="preserve"> – darba norma stundās uz vienu izpildāmā darba apjoma mērvienību;</w:t>
      </w:r>
    </w:p>
    <w:p w:rsidR="00ED621D" w:rsidRDefault="00ED621D" w:rsidP="00ED621D">
      <w:pPr>
        <w:jc w:val="both"/>
        <w:rPr>
          <w:lang w:eastAsia="ru-RU"/>
        </w:rPr>
      </w:pPr>
      <w:r>
        <w:rPr>
          <w:lang w:eastAsia="ru-RU"/>
        </w:rPr>
        <w:t>A – izpildītais darba apjoms mērvienībās (atbilst darba normas aprēķi</w:t>
      </w:r>
      <w:r>
        <w:rPr>
          <w:lang w:eastAsia="ru-RU"/>
        </w:rPr>
        <w:softHyphen/>
        <w:t>nāšanā izmantotajām mērvienībām).</w:t>
      </w:r>
    </w:p>
    <w:p w:rsidR="00ED621D" w:rsidRDefault="00ED621D" w:rsidP="00ED621D">
      <w:pPr>
        <w:jc w:val="both"/>
      </w:pPr>
    </w:p>
    <w:p w:rsidR="00ED621D" w:rsidRDefault="00ED621D" w:rsidP="00ED621D">
      <w:pPr>
        <w:ind w:firstLine="720"/>
        <w:jc w:val="both"/>
      </w:pPr>
      <w:r>
        <w:t>25. Amatus, kuriem piemēro stundas tarifa likmes darba samaksu, nosaka attiecīgās pašvaldības institūcijas vadītājs, plānojot kārtējā gada finanšu līdzekļus atlīdzībai.</w:t>
      </w:r>
    </w:p>
    <w:p w:rsidR="00ED621D" w:rsidRDefault="00ED621D" w:rsidP="00ED621D">
      <w:pPr>
        <w:ind w:firstLine="720"/>
        <w:jc w:val="both"/>
      </w:pPr>
      <w:r>
        <w:rPr>
          <w:bCs/>
        </w:rPr>
        <w:t xml:space="preserve">26. </w:t>
      </w:r>
      <w:r>
        <w:t>Pašvaldības iestāžu, aģentūru vadītāju un pašvaldības administrācijas, iestāžu un aģentūru darbinieku ikgadējo un papildatvaļinājumu nosaka un apmaksā saskaņā ar spēkā esošo normatīvo aktu prasībām.</w:t>
      </w:r>
    </w:p>
    <w:p w:rsidR="00ED621D" w:rsidRDefault="00ED621D" w:rsidP="00ED621D">
      <w:pPr>
        <w:jc w:val="both"/>
      </w:pPr>
    </w:p>
    <w:p w:rsidR="00ED621D" w:rsidRDefault="00ED621D" w:rsidP="00ED621D">
      <w:pPr>
        <w:jc w:val="center"/>
        <w:rPr>
          <w:b/>
        </w:rPr>
      </w:pPr>
      <w:r>
        <w:rPr>
          <w:b/>
        </w:rPr>
        <w:t>VII. Piemaksas, prēmijas un naudas balvas</w:t>
      </w:r>
    </w:p>
    <w:p w:rsidR="00ED621D" w:rsidRDefault="00ED621D" w:rsidP="00ED621D">
      <w:pPr>
        <w:jc w:val="both"/>
      </w:pPr>
    </w:p>
    <w:p w:rsidR="00ED621D" w:rsidRDefault="00ED621D" w:rsidP="00ED621D">
      <w:pPr>
        <w:ind w:firstLine="720"/>
        <w:jc w:val="both"/>
      </w:pPr>
      <w:r>
        <w:t xml:space="preserve">27. Piemaksas par nakts darbu, darbu brīvdienās un svētku dienās, amatpersonas (darbinieka) aizvietošanu, vakantā amata pienākumu izpildi tiek noteiktas ar pašvaldības institūcijas vadītāja rīkojumu Valsts un pašvaldības institūciju amatpersonu un darbinieku atlīdzības likumā noteiktajā kārtībā un iekļaujoties atlīdzībai paredzēto finanšu līdzekļu ietvaros. </w:t>
      </w:r>
    </w:p>
    <w:p w:rsidR="00ED621D" w:rsidRDefault="00ED621D" w:rsidP="00ED621D">
      <w:pPr>
        <w:ind w:firstLine="720"/>
        <w:jc w:val="both"/>
      </w:pPr>
      <w:r>
        <w:t>28. Piemaksu par papildus darbu, slēdzot attiecīgu vienošanos pie darba līguma, var noteikt ar pašvaldības institūcijas vadītāja rīkojumu no pašvaldības institūcijas darba algas fonda ieekonomētajiem līdzekļiem vai sniegto maksas pakalpojumu līdzekļiem un, ievērojot Valsts un pašvaldības institūciju amatpersonu un darbinieku atlīdzības likuma nosacījumus.</w:t>
      </w:r>
    </w:p>
    <w:p w:rsidR="00ED621D" w:rsidRDefault="00ED621D" w:rsidP="00ED621D">
      <w:pPr>
        <w:ind w:firstLine="720"/>
        <w:jc w:val="both"/>
      </w:pPr>
      <w:r>
        <w:t xml:space="preserve">29. Citas piemaksas, atvaļinājuma pabalstu, prēmijas, naudas balvas un darbinieku motivēšanas veidus pašvaldības institūciju vadītāji nosaka, ievērojot Valsts un pašvaldības institūciju amatpersonu un darbinieku atlīdzības likuma nosacījumus, atbilstoši apstiprinātajai un ar </w:t>
      </w:r>
      <w:r>
        <w:lastRenderedPageBreak/>
        <w:t xml:space="preserve">Domes priekšsēdētāju (vietnieku) saskaņotajai kārtībai un iekļaujoties atlīdzībai paredzēto līdzekļu ietvaros. </w:t>
      </w:r>
    </w:p>
    <w:p w:rsidR="00ED621D" w:rsidRDefault="00ED621D" w:rsidP="00ED621D">
      <w:pPr>
        <w:ind w:firstLine="720"/>
        <w:jc w:val="both"/>
        <w:rPr>
          <w:b/>
          <w:color w:val="000000"/>
        </w:rPr>
      </w:pPr>
      <w:r>
        <w:rPr>
          <w:color w:val="000000"/>
        </w:rPr>
        <w:t>29.</w:t>
      </w:r>
      <w:r>
        <w:rPr>
          <w:color w:val="000000"/>
          <w:vertAlign w:val="superscript"/>
        </w:rPr>
        <w:t>1</w:t>
      </w:r>
      <w:r>
        <w:rPr>
          <w:color w:val="000000"/>
        </w:rPr>
        <w:t xml:space="preserve"> Piemaksas, atvaļinājuma pabalstu, prēmijas, naudas balvas vai cita veida motivēšanu attiecīgās pašvaldības institūcijas vadītājam nosaka ar Domes priekšsēdētāja (vietnieka) vai pašvaldības izpilddirektora rīkojumu atbilstīgi minētajā institūcijā apstiprinātajai kārtībai. </w:t>
      </w:r>
    </w:p>
    <w:p w:rsidR="00ED621D" w:rsidRDefault="00ED621D" w:rsidP="00ED621D">
      <w:pPr>
        <w:ind w:firstLine="720"/>
        <w:jc w:val="both"/>
        <w:rPr>
          <w:color w:val="000000"/>
        </w:rPr>
      </w:pPr>
      <w:r>
        <w:rPr>
          <w:color w:val="000000"/>
        </w:rPr>
        <w:t>29.</w:t>
      </w:r>
      <w:r>
        <w:rPr>
          <w:color w:val="000000"/>
          <w:vertAlign w:val="superscript"/>
        </w:rPr>
        <w:t>2</w:t>
      </w:r>
      <w:r>
        <w:rPr>
          <w:color w:val="000000"/>
        </w:rPr>
        <w:t xml:space="preserve"> Pašvaldības institūciju vadītājiem ikgadējo apmaksāto atvaļinājumu un papildatvaļinājumu līdz 10 (desmit) darba dienām piešķir ar Domes priekšsēdētāja (vietnieka) vai pašvaldības izpilddirektora rīkojumu.</w:t>
      </w:r>
    </w:p>
    <w:p w:rsidR="00ED621D" w:rsidRDefault="00ED621D" w:rsidP="00ED621D">
      <w:pPr>
        <w:shd w:val="clear" w:color="auto" w:fill="FFFFFF"/>
        <w:jc w:val="right"/>
        <w:rPr>
          <w:i/>
          <w:color w:val="000000"/>
          <w:spacing w:val="-4"/>
          <w:sz w:val="20"/>
          <w:szCs w:val="20"/>
        </w:rPr>
      </w:pPr>
      <w:r>
        <w:rPr>
          <w:i/>
          <w:color w:val="000000"/>
          <w:spacing w:val="-4"/>
          <w:sz w:val="20"/>
          <w:szCs w:val="20"/>
        </w:rPr>
        <w:t>Ar grozījumiem, kas izdarīti ar Tukuma novada Domes 20.06.2013.lēmumu  (prot.Nr.11, 3.§.)</w:t>
      </w:r>
    </w:p>
    <w:p w:rsidR="00ED621D" w:rsidRDefault="00ED621D" w:rsidP="00ED621D">
      <w:pPr>
        <w:ind w:firstLine="720"/>
        <w:jc w:val="right"/>
        <w:rPr>
          <w:b/>
        </w:rPr>
      </w:pPr>
    </w:p>
    <w:p w:rsidR="00ED621D" w:rsidRDefault="00ED621D" w:rsidP="00ED621D">
      <w:pPr>
        <w:jc w:val="center"/>
        <w:rPr>
          <w:b/>
        </w:rPr>
      </w:pPr>
      <w:r>
        <w:rPr>
          <w:b/>
        </w:rPr>
        <w:t>VIII. Noslēguma jautājumi</w:t>
      </w:r>
    </w:p>
    <w:p w:rsidR="00ED621D" w:rsidRDefault="00ED621D" w:rsidP="00ED621D">
      <w:pPr>
        <w:jc w:val="center"/>
        <w:rPr>
          <w:b/>
        </w:rPr>
      </w:pPr>
    </w:p>
    <w:p w:rsidR="00ED621D" w:rsidRDefault="00ED621D" w:rsidP="00ED621D">
      <w:pPr>
        <w:shd w:val="clear" w:color="auto" w:fill="FFFFFF"/>
        <w:jc w:val="both"/>
        <w:rPr>
          <w:i/>
          <w:color w:val="000000"/>
          <w:spacing w:val="-4"/>
        </w:rPr>
      </w:pPr>
      <w:r>
        <w:t>30.</w:t>
      </w:r>
      <w:r>
        <w:rPr>
          <w:color w:val="FF0000"/>
        </w:rPr>
        <w:t xml:space="preserve"> </w:t>
      </w:r>
      <w:r>
        <w:rPr>
          <w:i/>
        </w:rPr>
        <w:t>Svītrots ar</w:t>
      </w:r>
      <w:r>
        <w:rPr>
          <w:i/>
          <w:color w:val="000000"/>
          <w:spacing w:val="-4"/>
          <w:sz w:val="20"/>
          <w:szCs w:val="20"/>
        </w:rPr>
        <w:t xml:space="preserve"> </w:t>
      </w:r>
      <w:r>
        <w:rPr>
          <w:i/>
          <w:color w:val="000000"/>
          <w:spacing w:val="-4"/>
        </w:rPr>
        <w:t>Tukuma novada Domes 19.12.2013. lēmumu (prot.Nr.18, 17.§.).</w:t>
      </w:r>
    </w:p>
    <w:p w:rsidR="00ED621D" w:rsidRDefault="00ED621D" w:rsidP="00ED621D">
      <w:pPr>
        <w:ind w:firstLine="720"/>
        <w:jc w:val="both"/>
        <w:rPr>
          <w:color w:val="FF0000"/>
        </w:rPr>
      </w:pPr>
    </w:p>
    <w:p w:rsidR="00ED621D" w:rsidRDefault="00ED621D" w:rsidP="00ED621D">
      <w:pPr>
        <w:jc w:val="both"/>
      </w:pPr>
      <w:r>
        <w:rPr>
          <w:lang w:eastAsia="ru-RU"/>
        </w:rPr>
        <w:tab/>
      </w:r>
      <w:r>
        <w:t>31. Ja piemērojot šī nolikuma un citu saistošo normatīvo aktu noteikumus pašvaldības budžeta finansētā institūcija nevar iekļauties tai paredzēto finanšu līdzekļu ietvaros atlīdzībai, tā veic attiecīgus pasākumus šī nolikuma mērķa sasniegšanai (pārskata kvalifikācijas pakāpi, attiecīgajā kvalifikācijas pakāpē nosaka minimālo amatalgu, groza darba līguma nosacījumus (darba slodze, darba laiks u.c.), pārskata institūcijas funkcijas, samazina darbinieku skaitu u.tml.).</w:t>
      </w:r>
    </w:p>
    <w:p w:rsidR="00ED621D" w:rsidRDefault="00ED621D" w:rsidP="00ED621D">
      <w:pPr>
        <w:ind w:firstLine="720"/>
        <w:jc w:val="both"/>
      </w:pPr>
      <w:r>
        <w:t>32. Noteikumi stājas spēkā 2013.gada 1.janvārī.</w:t>
      </w:r>
    </w:p>
    <w:p w:rsidR="00ED621D" w:rsidRDefault="00ED621D" w:rsidP="00ED621D">
      <w:pPr>
        <w:shd w:val="clear" w:color="auto" w:fill="FFFFFF"/>
        <w:jc w:val="right"/>
        <w:rPr>
          <w:i/>
          <w:color w:val="000000"/>
          <w:spacing w:val="-4"/>
          <w:sz w:val="20"/>
          <w:szCs w:val="20"/>
        </w:rPr>
      </w:pPr>
      <w:r>
        <w:rPr>
          <w:i/>
          <w:color w:val="000000"/>
          <w:spacing w:val="-4"/>
          <w:sz w:val="20"/>
          <w:szCs w:val="20"/>
        </w:rPr>
        <w:t>Ar grozījumiem, kas izdarīti ar Tukuma novada Domes 19.12.2013. lēmumu (prot.Nr.18,17.§.)</w:t>
      </w:r>
    </w:p>
    <w:p w:rsidR="00ED621D" w:rsidRDefault="00ED621D" w:rsidP="00ED621D">
      <w:pPr>
        <w:pStyle w:val="Sarakstarindkopa"/>
        <w:ind w:left="0" w:firstLine="720"/>
        <w:jc w:val="both"/>
      </w:pPr>
    </w:p>
    <w:p w:rsidR="00ED621D" w:rsidRDefault="00ED621D" w:rsidP="00ED621D">
      <w:pPr>
        <w:pStyle w:val="Sarakstarindkopa"/>
        <w:ind w:left="0" w:firstLine="720"/>
        <w:jc w:val="both"/>
      </w:pPr>
      <w:r>
        <w:t>33. Grozījumi, kas apstiprināti ar Tukuma novada Domes 19.12.2013. lēmumu (prot.Nr.18, 17.§.) stājas spēkā 2014.gada 1.janvārī.</w:t>
      </w:r>
    </w:p>
    <w:p w:rsidR="00ED621D" w:rsidRDefault="00ED621D" w:rsidP="00ED621D">
      <w:pPr>
        <w:shd w:val="clear" w:color="auto" w:fill="FFFFFF"/>
        <w:jc w:val="right"/>
        <w:rPr>
          <w:i/>
          <w:color w:val="000000"/>
          <w:spacing w:val="-4"/>
          <w:sz w:val="20"/>
          <w:szCs w:val="20"/>
        </w:rPr>
      </w:pPr>
      <w:r>
        <w:rPr>
          <w:i/>
          <w:color w:val="000000"/>
          <w:spacing w:val="-4"/>
          <w:sz w:val="20"/>
          <w:szCs w:val="20"/>
        </w:rPr>
        <w:t>Ar grozījumiem, kas izdarīti ar Tukuma novada Domes 19.12.2013. lēmumu (prot.Nr.18,17.§.)</w:t>
      </w:r>
    </w:p>
    <w:p w:rsidR="00ED621D" w:rsidRDefault="00ED621D" w:rsidP="00ED621D">
      <w:pPr>
        <w:jc w:val="both"/>
      </w:pPr>
    </w:p>
    <w:p w:rsidR="00ED621D" w:rsidRDefault="00ED621D" w:rsidP="00ED621D">
      <w:pPr>
        <w:jc w:val="both"/>
      </w:pPr>
    </w:p>
    <w:p w:rsidR="00ED621D" w:rsidRDefault="00ED621D" w:rsidP="00ED621D">
      <w:r>
        <w:t xml:space="preserve">Domes priekšsēdētājs </w:t>
      </w:r>
      <w:r>
        <w:tab/>
      </w:r>
      <w:r>
        <w:tab/>
      </w:r>
      <w:r>
        <w:tab/>
      </w:r>
      <w:r>
        <w:tab/>
      </w:r>
      <w:r>
        <w:tab/>
        <w:t>J.Šulcs</w:t>
      </w:r>
    </w:p>
    <w:p w:rsidR="00ED621D" w:rsidRDefault="00ED621D" w:rsidP="00ED621D">
      <w:pPr>
        <w:jc w:val="both"/>
      </w:pPr>
    </w:p>
    <w:p w:rsidR="00ED621D" w:rsidRDefault="00ED621D" w:rsidP="00ED621D">
      <w:pPr>
        <w:jc w:val="both"/>
      </w:pPr>
    </w:p>
    <w:p w:rsidR="00ED621D" w:rsidRDefault="00ED621D" w:rsidP="00ED621D">
      <w:pPr>
        <w:jc w:val="both"/>
      </w:pPr>
    </w:p>
    <w:p w:rsidR="00ED621D" w:rsidRDefault="00ED621D" w:rsidP="00ED621D">
      <w:pPr>
        <w:jc w:val="both"/>
      </w:pPr>
    </w:p>
    <w:p w:rsidR="00ED621D" w:rsidRDefault="00ED621D" w:rsidP="00ED621D">
      <w:pPr>
        <w:sectPr w:rsidR="00ED621D">
          <w:pgSz w:w="11906" w:h="16838"/>
          <w:pgMar w:top="1134" w:right="567" w:bottom="1134" w:left="1701" w:header="709" w:footer="709" w:gutter="0"/>
          <w:cols w:space="720"/>
        </w:sectPr>
      </w:pPr>
    </w:p>
    <w:p w:rsidR="00ED621D" w:rsidRDefault="00ED621D" w:rsidP="00ED621D">
      <w:pPr>
        <w:jc w:val="both"/>
      </w:pPr>
    </w:p>
    <w:p w:rsidR="00ED621D" w:rsidRDefault="00ED621D" w:rsidP="00ED621D">
      <w:pPr>
        <w:jc w:val="right"/>
        <w:rPr>
          <w:sz w:val="20"/>
          <w:szCs w:val="20"/>
        </w:rPr>
      </w:pPr>
    </w:p>
    <w:p w:rsidR="00ED621D" w:rsidRDefault="00ED621D" w:rsidP="00ED621D">
      <w:pPr>
        <w:jc w:val="right"/>
        <w:rPr>
          <w:sz w:val="20"/>
          <w:szCs w:val="20"/>
        </w:rPr>
      </w:pPr>
    </w:p>
    <w:p w:rsidR="00ED621D" w:rsidRDefault="00ED621D" w:rsidP="00ED621D">
      <w:pPr>
        <w:ind w:left="9360" w:firstLine="720"/>
        <w:jc w:val="both"/>
      </w:pPr>
      <w:r>
        <w:t>1.pielikums</w:t>
      </w:r>
    </w:p>
    <w:p w:rsidR="00ED621D" w:rsidRDefault="00ED621D" w:rsidP="00ED621D">
      <w:pPr>
        <w:ind w:left="10080"/>
        <w:jc w:val="both"/>
        <w:rPr>
          <w:sz w:val="20"/>
          <w:szCs w:val="20"/>
        </w:rPr>
      </w:pPr>
      <w:r>
        <w:rPr>
          <w:sz w:val="20"/>
          <w:szCs w:val="20"/>
        </w:rPr>
        <w:t>Tukuma novada Domes 20.12.2012. noteikumiem Nr.12 „Tukuma novada pašvaldības budžeta finansēto institūciju amatpersonu un darbinieku atlīdzības nolikums”</w:t>
      </w:r>
    </w:p>
    <w:p w:rsidR="00ED621D" w:rsidRDefault="00ED621D" w:rsidP="00ED621D">
      <w:pPr>
        <w:shd w:val="clear" w:color="auto" w:fill="FFFFFF"/>
        <w:spacing w:line="269" w:lineRule="exact"/>
        <w:jc w:val="center"/>
        <w:rPr>
          <w:b/>
          <w:spacing w:val="-4"/>
        </w:rPr>
      </w:pPr>
      <w:r>
        <w:rPr>
          <w:b/>
          <w:spacing w:val="-4"/>
        </w:rPr>
        <w:t>Tukuma novada pašvaldības institūciju amatpersonu (darbinieku) amatalgu skala</w:t>
      </w:r>
    </w:p>
    <w:p w:rsidR="00ED621D" w:rsidRDefault="00ED621D" w:rsidP="00ED621D">
      <w:pPr>
        <w:shd w:val="clear" w:color="auto" w:fill="FFFFFF"/>
        <w:spacing w:line="269" w:lineRule="exact"/>
        <w:jc w:val="center"/>
        <w:rPr>
          <w:b/>
          <w:i/>
          <w:spacing w:val="-4"/>
        </w:rPr>
      </w:pPr>
      <w:proofErr w:type="spellStart"/>
      <w:r>
        <w:rPr>
          <w:b/>
          <w:i/>
          <w:spacing w:val="-4"/>
        </w:rPr>
        <w:t>euro</w:t>
      </w:r>
      <w:proofErr w:type="spellEnd"/>
      <w:r>
        <w:rPr>
          <w:b/>
          <w:i/>
          <w:spacing w:val="-4"/>
        </w:rPr>
        <w:t xml:space="preserve"> </w:t>
      </w:r>
    </w:p>
    <w:tbl>
      <w:tblPr>
        <w:tblW w:w="14946" w:type="dxa"/>
        <w:tblInd w:w="93" w:type="dxa"/>
        <w:tblLook w:val="04A0" w:firstRow="1" w:lastRow="0" w:firstColumn="1" w:lastColumn="0" w:noHBand="0" w:noVBand="1"/>
      </w:tblPr>
      <w:tblGrid>
        <w:gridCol w:w="676"/>
        <w:gridCol w:w="708"/>
        <w:gridCol w:w="845"/>
        <w:gridCol w:w="709"/>
        <w:gridCol w:w="710"/>
        <w:gridCol w:w="845"/>
        <w:gridCol w:w="710"/>
        <w:gridCol w:w="710"/>
        <w:gridCol w:w="845"/>
        <w:gridCol w:w="710"/>
        <w:gridCol w:w="710"/>
        <w:gridCol w:w="845"/>
        <w:gridCol w:w="710"/>
        <w:gridCol w:w="710"/>
        <w:gridCol w:w="845"/>
        <w:gridCol w:w="710"/>
        <w:gridCol w:w="666"/>
        <w:gridCol w:w="856"/>
        <w:gridCol w:w="710"/>
        <w:gridCol w:w="716"/>
      </w:tblGrid>
      <w:tr w:rsidR="00ED621D" w:rsidTr="000205ED">
        <w:trPr>
          <w:trHeight w:val="394"/>
        </w:trPr>
        <w:tc>
          <w:tcPr>
            <w:tcW w:w="676" w:type="dxa"/>
            <w:vMerge w:val="restart"/>
            <w:tcBorders>
              <w:top w:val="single" w:sz="4" w:space="0" w:color="auto"/>
              <w:left w:val="single" w:sz="4" w:space="0" w:color="auto"/>
              <w:bottom w:val="single" w:sz="4" w:space="0" w:color="auto"/>
              <w:right w:val="single" w:sz="4" w:space="0" w:color="auto"/>
            </w:tcBorders>
            <w:vAlign w:val="center"/>
            <w:hideMark/>
          </w:tcPr>
          <w:p w:rsidR="00ED621D" w:rsidRDefault="00ED621D" w:rsidP="000205ED">
            <w:pPr>
              <w:jc w:val="center"/>
              <w:rPr>
                <w:sz w:val="18"/>
                <w:szCs w:val="18"/>
              </w:rPr>
            </w:pPr>
            <w:proofErr w:type="spellStart"/>
            <w:r>
              <w:rPr>
                <w:sz w:val="18"/>
                <w:szCs w:val="18"/>
              </w:rPr>
              <w:t>Amat-algas</w:t>
            </w:r>
            <w:proofErr w:type="spellEnd"/>
            <w:r>
              <w:rPr>
                <w:sz w:val="18"/>
                <w:szCs w:val="18"/>
              </w:rPr>
              <w:t xml:space="preserve"> grupa</w:t>
            </w:r>
          </w:p>
        </w:tc>
        <w:tc>
          <w:tcPr>
            <w:tcW w:w="13554" w:type="dxa"/>
            <w:gridSpan w:val="18"/>
            <w:tcBorders>
              <w:top w:val="single" w:sz="4" w:space="0" w:color="auto"/>
              <w:left w:val="single" w:sz="8" w:space="0" w:color="auto"/>
              <w:bottom w:val="single" w:sz="4" w:space="0" w:color="auto"/>
              <w:right w:val="single" w:sz="4" w:space="0" w:color="auto"/>
            </w:tcBorders>
            <w:vAlign w:val="center"/>
            <w:hideMark/>
          </w:tcPr>
          <w:p w:rsidR="00ED621D" w:rsidRDefault="00ED621D" w:rsidP="000205ED">
            <w:pPr>
              <w:jc w:val="center"/>
              <w:rPr>
                <w:sz w:val="18"/>
                <w:szCs w:val="18"/>
              </w:rPr>
            </w:pPr>
            <w:r>
              <w:rPr>
                <w:sz w:val="18"/>
                <w:szCs w:val="18"/>
              </w:rPr>
              <w:t>Kategorija</w:t>
            </w:r>
          </w:p>
        </w:tc>
        <w:tc>
          <w:tcPr>
            <w:tcW w:w="716" w:type="dxa"/>
            <w:vMerge w:val="restart"/>
            <w:tcBorders>
              <w:top w:val="single" w:sz="4" w:space="0" w:color="auto"/>
              <w:left w:val="single" w:sz="4" w:space="0" w:color="auto"/>
              <w:bottom w:val="single" w:sz="4" w:space="0" w:color="auto"/>
              <w:right w:val="single" w:sz="8" w:space="0" w:color="auto"/>
            </w:tcBorders>
            <w:shd w:val="clear" w:color="auto" w:fill="FABF8F"/>
            <w:vAlign w:val="center"/>
            <w:hideMark/>
          </w:tcPr>
          <w:p w:rsidR="00ED621D" w:rsidRDefault="00ED621D" w:rsidP="000205ED">
            <w:pPr>
              <w:jc w:val="center"/>
              <w:rPr>
                <w:sz w:val="18"/>
                <w:szCs w:val="18"/>
              </w:rPr>
            </w:pPr>
            <w:proofErr w:type="spellStart"/>
            <w:r>
              <w:rPr>
                <w:sz w:val="18"/>
                <w:szCs w:val="18"/>
              </w:rPr>
              <w:t>max</w:t>
            </w:r>
            <w:proofErr w:type="spellEnd"/>
            <w:r>
              <w:rPr>
                <w:sz w:val="18"/>
                <w:szCs w:val="18"/>
              </w:rPr>
              <w:t xml:space="preserve"> likumā</w:t>
            </w:r>
          </w:p>
        </w:tc>
      </w:tr>
      <w:tr w:rsidR="00ED621D" w:rsidTr="000205ED">
        <w:trPr>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rsidR="00ED621D" w:rsidRDefault="00ED621D" w:rsidP="000205ED">
            <w:pPr>
              <w:rPr>
                <w:sz w:val="18"/>
                <w:szCs w:val="18"/>
              </w:rPr>
            </w:pPr>
          </w:p>
        </w:tc>
        <w:tc>
          <w:tcPr>
            <w:tcW w:w="2262" w:type="dxa"/>
            <w:gridSpan w:val="3"/>
            <w:tcBorders>
              <w:top w:val="single" w:sz="4" w:space="0" w:color="auto"/>
              <w:left w:val="single" w:sz="8" w:space="0" w:color="auto"/>
              <w:bottom w:val="single" w:sz="4" w:space="0" w:color="auto"/>
              <w:right w:val="single" w:sz="4" w:space="0" w:color="auto"/>
            </w:tcBorders>
            <w:vAlign w:val="center"/>
            <w:hideMark/>
          </w:tcPr>
          <w:p w:rsidR="00ED621D" w:rsidRDefault="00ED621D" w:rsidP="000205ED">
            <w:pPr>
              <w:jc w:val="center"/>
              <w:rPr>
                <w:sz w:val="18"/>
                <w:szCs w:val="18"/>
              </w:rPr>
            </w:pPr>
            <w:r>
              <w:rPr>
                <w:sz w:val="18"/>
                <w:szCs w:val="18"/>
              </w:rPr>
              <w:t>1</w:t>
            </w:r>
          </w:p>
        </w:tc>
        <w:tc>
          <w:tcPr>
            <w:tcW w:w="2265" w:type="dxa"/>
            <w:gridSpan w:val="3"/>
            <w:tcBorders>
              <w:top w:val="single" w:sz="4" w:space="0" w:color="auto"/>
              <w:left w:val="single" w:sz="8" w:space="0" w:color="auto"/>
              <w:bottom w:val="single" w:sz="4" w:space="0" w:color="auto"/>
              <w:right w:val="single" w:sz="4" w:space="0" w:color="auto"/>
            </w:tcBorders>
            <w:vAlign w:val="center"/>
            <w:hideMark/>
          </w:tcPr>
          <w:p w:rsidR="00ED621D" w:rsidRDefault="00ED621D" w:rsidP="000205ED">
            <w:pPr>
              <w:jc w:val="center"/>
              <w:rPr>
                <w:sz w:val="18"/>
                <w:szCs w:val="18"/>
              </w:rPr>
            </w:pPr>
            <w:r>
              <w:rPr>
                <w:sz w:val="18"/>
                <w:szCs w:val="18"/>
              </w:rPr>
              <w:t>2</w:t>
            </w:r>
          </w:p>
        </w:tc>
        <w:tc>
          <w:tcPr>
            <w:tcW w:w="2265" w:type="dxa"/>
            <w:gridSpan w:val="3"/>
            <w:tcBorders>
              <w:top w:val="single" w:sz="4" w:space="0" w:color="auto"/>
              <w:left w:val="single" w:sz="8" w:space="0" w:color="auto"/>
              <w:bottom w:val="single" w:sz="4" w:space="0" w:color="auto"/>
              <w:right w:val="single" w:sz="4" w:space="0" w:color="auto"/>
            </w:tcBorders>
            <w:vAlign w:val="center"/>
            <w:hideMark/>
          </w:tcPr>
          <w:p w:rsidR="00ED621D" w:rsidRDefault="00ED621D" w:rsidP="000205ED">
            <w:pPr>
              <w:jc w:val="center"/>
              <w:rPr>
                <w:sz w:val="18"/>
                <w:szCs w:val="18"/>
              </w:rPr>
            </w:pPr>
            <w:r>
              <w:rPr>
                <w:sz w:val="18"/>
                <w:szCs w:val="18"/>
              </w:rPr>
              <w:t>3</w:t>
            </w:r>
          </w:p>
        </w:tc>
        <w:tc>
          <w:tcPr>
            <w:tcW w:w="2265" w:type="dxa"/>
            <w:gridSpan w:val="3"/>
            <w:tcBorders>
              <w:top w:val="single" w:sz="4" w:space="0" w:color="auto"/>
              <w:left w:val="single" w:sz="8" w:space="0" w:color="auto"/>
              <w:bottom w:val="single" w:sz="4" w:space="0" w:color="auto"/>
              <w:right w:val="single" w:sz="4" w:space="0" w:color="auto"/>
            </w:tcBorders>
            <w:vAlign w:val="center"/>
            <w:hideMark/>
          </w:tcPr>
          <w:p w:rsidR="00ED621D" w:rsidRDefault="00ED621D" w:rsidP="000205ED">
            <w:pPr>
              <w:jc w:val="center"/>
              <w:rPr>
                <w:sz w:val="18"/>
                <w:szCs w:val="18"/>
              </w:rPr>
            </w:pPr>
            <w:r>
              <w:rPr>
                <w:sz w:val="18"/>
                <w:szCs w:val="18"/>
              </w:rPr>
              <w:t>4</w:t>
            </w:r>
          </w:p>
        </w:tc>
        <w:tc>
          <w:tcPr>
            <w:tcW w:w="2265" w:type="dxa"/>
            <w:gridSpan w:val="3"/>
            <w:tcBorders>
              <w:top w:val="single" w:sz="4" w:space="0" w:color="auto"/>
              <w:left w:val="single" w:sz="8" w:space="0" w:color="auto"/>
              <w:bottom w:val="single" w:sz="4" w:space="0" w:color="auto"/>
              <w:right w:val="single" w:sz="4" w:space="0" w:color="auto"/>
            </w:tcBorders>
            <w:vAlign w:val="center"/>
            <w:hideMark/>
          </w:tcPr>
          <w:p w:rsidR="00ED621D" w:rsidRDefault="00ED621D" w:rsidP="000205ED">
            <w:pPr>
              <w:jc w:val="center"/>
              <w:rPr>
                <w:sz w:val="18"/>
                <w:szCs w:val="18"/>
              </w:rPr>
            </w:pPr>
            <w:r>
              <w:rPr>
                <w:sz w:val="18"/>
                <w:szCs w:val="18"/>
              </w:rPr>
              <w:t>5</w:t>
            </w:r>
          </w:p>
        </w:tc>
        <w:tc>
          <w:tcPr>
            <w:tcW w:w="2232" w:type="dxa"/>
            <w:gridSpan w:val="3"/>
            <w:tcBorders>
              <w:top w:val="single" w:sz="4" w:space="0" w:color="auto"/>
              <w:left w:val="single" w:sz="8" w:space="0" w:color="auto"/>
              <w:bottom w:val="single" w:sz="4" w:space="0" w:color="auto"/>
              <w:right w:val="single" w:sz="4" w:space="0" w:color="auto"/>
            </w:tcBorders>
            <w:vAlign w:val="center"/>
            <w:hideMark/>
          </w:tcPr>
          <w:p w:rsidR="00ED621D" w:rsidRDefault="00ED621D" w:rsidP="000205ED">
            <w:pPr>
              <w:jc w:val="center"/>
              <w:rPr>
                <w:sz w:val="18"/>
                <w:szCs w:val="18"/>
              </w:rPr>
            </w:pPr>
            <w:r>
              <w:rPr>
                <w:sz w:val="18"/>
                <w:szCs w:val="18"/>
              </w:rPr>
              <w:t>6</w:t>
            </w:r>
          </w:p>
        </w:tc>
        <w:tc>
          <w:tcPr>
            <w:tcW w:w="0" w:type="auto"/>
            <w:vMerge/>
            <w:tcBorders>
              <w:top w:val="single" w:sz="4" w:space="0" w:color="auto"/>
              <w:left w:val="single" w:sz="4" w:space="0" w:color="auto"/>
              <w:bottom w:val="single" w:sz="4" w:space="0" w:color="auto"/>
              <w:right w:val="single" w:sz="8" w:space="0" w:color="auto"/>
            </w:tcBorders>
            <w:vAlign w:val="center"/>
            <w:hideMark/>
          </w:tcPr>
          <w:p w:rsidR="00ED621D" w:rsidRDefault="00ED621D" w:rsidP="000205ED">
            <w:pPr>
              <w:rPr>
                <w:sz w:val="18"/>
                <w:szCs w:val="18"/>
              </w:rPr>
            </w:pPr>
          </w:p>
        </w:tc>
      </w:tr>
      <w:tr w:rsidR="00ED621D" w:rsidTr="000205ED">
        <w:trPr>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D621D" w:rsidRDefault="00ED621D" w:rsidP="000205ED">
            <w:pPr>
              <w:rPr>
                <w:sz w:val="18"/>
                <w:szCs w:val="18"/>
              </w:rPr>
            </w:pPr>
          </w:p>
        </w:tc>
        <w:tc>
          <w:tcPr>
            <w:tcW w:w="708" w:type="dxa"/>
            <w:tcBorders>
              <w:top w:val="single" w:sz="4" w:space="0" w:color="auto"/>
              <w:left w:val="single" w:sz="8" w:space="0" w:color="auto"/>
              <w:bottom w:val="single" w:sz="4" w:space="0" w:color="auto"/>
              <w:right w:val="single" w:sz="4" w:space="0" w:color="auto"/>
            </w:tcBorders>
            <w:vAlign w:val="center"/>
            <w:hideMark/>
          </w:tcPr>
          <w:p w:rsidR="00ED621D" w:rsidRDefault="00ED621D" w:rsidP="000205ED">
            <w:pPr>
              <w:jc w:val="center"/>
              <w:rPr>
                <w:sz w:val="18"/>
                <w:szCs w:val="18"/>
              </w:rPr>
            </w:pPr>
            <w:r>
              <w:rPr>
                <w:sz w:val="18"/>
                <w:szCs w:val="18"/>
              </w:rPr>
              <w:t>min</w:t>
            </w:r>
          </w:p>
        </w:tc>
        <w:tc>
          <w:tcPr>
            <w:tcW w:w="845" w:type="dxa"/>
            <w:tcBorders>
              <w:top w:val="single" w:sz="4" w:space="0" w:color="auto"/>
              <w:left w:val="single" w:sz="4" w:space="0" w:color="auto"/>
              <w:bottom w:val="single" w:sz="4" w:space="0" w:color="000000"/>
              <w:right w:val="single" w:sz="4" w:space="0" w:color="auto"/>
            </w:tcBorders>
            <w:shd w:val="clear" w:color="auto" w:fill="FFC000"/>
            <w:vAlign w:val="center"/>
            <w:hideMark/>
          </w:tcPr>
          <w:p w:rsidR="00ED621D" w:rsidRDefault="00ED621D" w:rsidP="000205ED">
            <w:pPr>
              <w:jc w:val="center"/>
              <w:rPr>
                <w:sz w:val="14"/>
                <w:szCs w:val="14"/>
              </w:rPr>
            </w:pPr>
            <w:r>
              <w:rPr>
                <w:sz w:val="14"/>
                <w:szCs w:val="14"/>
              </w:rPr>
              <w:t>normatīvā</w:t>
            </w:r>
          </w:p>
        </w:tc>
        <w:tc>
          <w:tcPr>
            <w:tcW w:w="709" w:type="dxa"/>
            <w:tcBorders>
              <w:top w:val="single" w:sz="4" w:space="0" w:color="auto"/>
              <w:left w:val="single" w:sz="4" w:space="0" w:color="auto"/>
              <w:bottom w:val="single" w:sz="4" w:space="0" w:color="auto"/>
              <w:right w:val="single" w:sz="4" w:space="0" w:color="auto"/>
            </w:tcBorders>
            <w:vAlign w:val="center"/>
            <w:hideMark/>
          </w:tcPr>
          <w:p w:rsidR="00ED621D" w:rsidRDefault="00ED621D" w:rsidP="000205ED">
            <w:pPr>
              <w:jc w:val="center"/>
              <w:rPr>
                <w:sz w:val="18"/>
                <w:szCs w:val="18"/>
              </w:rPr>
            </w:pPr>
            <w:proofErr w:type="spellStart"/>
            <w:r>
              <w:rPr>
                <w:sz w:val="18"/>
                <w:szCs w:val="18"/>
              </w:rPr>
              <w:t>max</w:t>
            </w:r>
            <w:proofErr w:type="spellEnd"/>
          </w:p>
        </w:tc>
        <w:tc>
          <w:tcPr>
            <w:tcW w:w="710" w:type="dxa"/>
            <w:tcBorders>
              <w:top w:val="single" w:sz="4" w:space="0" w:color="auto"/>
              <w:left w:val="single" w:sz="8" w:space="0" w:color="auto"/>
              <w:bottom w:val="single" w:sz="4" w:space="0" w:color="auto"/>
              <w:right w:val="single" w:sz="4" w:space="0" w:color="auto"/>
            </w:tcBorders>
            <w:vAlign w:val="center"/>
            <w:hideMark/>
          </w:tcPr>
          <w:p w:rsidR="00ED621D" w:rsidRDefault="00ED621D" w:rsidP="000205ED">
            <w:pPr>
              <w:jc w:val="center"/>
              <w:rPr>
                <w:sz w:val="18"/>
                <w:szCs w:val="18"/>
              </w:rPr>
            </w:pPr>
            <w:r>
              <w:rPr>
                <w:sz w:val="18"/>
                <w:szCs w:val="18"/>
              </w:rPr>
              <w:t>min</w:t>
            </w:r>
          </w:p>
        </w:tc>
        <w:tc>
          <w:tcPr>
            <w:tcW w:w="845" w:type="dxa"/>
            <w:tcBorders>
              <w:top w:val="single" w:sz="4" w:space="0" w:color="auto"/>
              <w:left w:val="single" w:sz="4" w:space="0" w:color="auto"/>
              <w:bottom w:val="single" w:sz="4" w:space="0" w:color="000000"/>
              <w:right w:val="single" w:sz="4" w:space="0" w:color="auto"/>
            </w:tcBorders>
            <w:shd w:val="clear" w:color="auto" w:fill="FFC000"/>
            <w:vAlign w:val="center"/>
            <w:hideMark/>
          </w:tcPr>
          <w:p w:rsidR="00ED621D" w:rsidRDefault="00ED621D" w:rsidP="000205ED">
            <w:pPr>
              <w:jc w:val="center"/>
              <w:rPr>
                <w:sz w:val="14"/>
                <w:szCs w:val="14"/>
              </w:rPr>
            </w:pPr>
            <w:r>
              <w:rPr>
                <w:sz w:val="14"/>
                <w:szCs w:val="14"/>
              </w:rPr>
              <w:t>normatīvā</w:t>
            </w:r>
          </w:p>
        </w:tc>
        <w:tc>
          <w:tcPr>
            <w:tcW w:w="710" w:type="dxa"/>
            <w:tcBorders>
              <w:top w:val="single" w:sz="4" w:space="0" w:color="auto"/>
              <w:left w:val="single" w:sz="4" w:space="0" w:color="auto"/>
              <w:bottom w:val="single" w:sz="4" w:space="0" w:color="auto"/>
              <w:right w:val="single" w:sz="4" w:space="0" w:color="auto"/>
            </w:tcBorders>
            <w:vAlign w:val="center"/>
            <w:hideMark/>
          </w:tcPr>
          <w:p w:rsidR="00ED621D" w:rsidRDefault="00ED621D" w:rsidP="000205ED">
            <w:pPr>
              <w:jc w:val="center"/>
              <w:rPr>
                <w:sz w:val="18"/>
                <w:szCs w:val="18"/>
              </w:rPr>
            </w:pPr>
            <w:proofErr w:type="spellStart"/>
            <w:r>
              <w:rPr>
                <w:sz w:val="18"/>
                <w:szCs w:val="18"/>
              </w:rPr>
              <w:t>max</w:t>
            </w:r>
            <w:proofErr w:type="spellEnd"/>
          </w:p>
        </w:tc>
        <w:tc>
          <w:tcPr>
            <w:tcW w:w="710" w:type="dxa"/>
            <w:tcBorders>
              <w:top w:val="single" w:sz="4" w:space="0" w:color="auto"/>
              <w:left w:val="single" w:sz="8" w:space="0" w:color="auto"/>
              <w:bottom w:val="single" w:sz="4" w:space="0" w:color="auto"/>
              <w:right w:val="single" w:sz="4" w:space="0" w:color="auto"/>
            </w:tcBorders>
            <w:vAlign w:val="center"/>
            <w:hideMark/>
          </w:tcPr>
          <w:p w:rsidR="00ED621D" w:rsidRDefault="00ED621D" w:rsidP="000205ED">
            <w:pPr>
              <w:jc w:val="center"/>
              <w:rPr>
                <w:sz w:val="18"/>
                <w:szCs w:val="18"/>
              </w:rPr>
            </w:pPr>
            <w:r>
              <w:rPr>
                <w:sz w:val="18"/>
                <w:szCs w:val="18"/>
              </w:rPr>
              <w:t>min</w:t>
            </w:r>
          </w:p>
        </w:tc>
        <w:tc>
          <w:tcPr>
            <w:tcW w:w="845" w:type="dxa"/>
            <w:tcBorders>
              <w:top w:val="single" w:sz="4" w:space="0" w:color="auto"/>
              <w:left w:val="single" w:sz="4" w:space="0" w:color="auto"/>
              <w:bottom w:val="single" w:sz="4" w:space="0" w:color="000000"/>
              <w:right w:val="single" w:sz="4" w:space="0" w:color="auto"/>
            </w:tcBorders>
            <w:shd w:val="clear" w:color="auto" w:fill="FFC000"/>
            <w:vAlign w:val="center"/>
            <w:hideMark/>
          </w:tcPr>
          <w:p w:rsidR="00ED621D" w:rsidRDefault="00ED621D" w:rsidP="000205ED">
            <w:pPr>
              <w:jc w:val="center"/>
              <w:rPr>
                <w:sz w:val="14"/>
                <w:szCs w:val="14"/>
              </w:rPr>
            </w:pPr>
            <w:r>
              <w:rPr>
                <w:sz w:val="14"/>
                <w:szCs w:val="14"/>
              </w:rPr>
              <w:t>normatīvā</w:t>
            </w:r>
          </w:p>
        </w:tc>
        <w:tc>
          <w:tcPr>
            <w:tcW w:w="710" w:type="dxa"/>
            <w:tcBorders>
              <w:top w:val="single" w:sz="4" w:space="0" w:color="auto"/>
              <w:left w:val="single" w:sz="4" w:space="0" w:color="auto"/>
              <w:bottom w:val="single" w:sz="4" w:space="0" w:color="auto"/>
              <w:right w:val="single" w:sz="4" w:space="0" w:color="auto"/>
            </w:tcBorders>
            <w:vAlign w:val="center"/>
            <w:hideMark/>
          </w:tcPr>
          <w:p w:rsidR="00ED621D" w:rsidRDefault="00ED621D" w:rsidP="000205ED">
            <w:pPr>
              <w:jc w:val="center"/>
              <w:rPr>
                <w:sz w:val="18"/>
                <w:szCs w:val="18"/>
              </w:rPr>
            </w:pPr>
            <w:proofErr w:type="spellStart"/>
            <w:r>
              <w:rPr>
                <w:sz w:val="18"/>
                <w:szCs w:val="18"/>
              </w:rPr>
              <w:t>max</w:t>
            </w:r>
            <w:proofErr w:type="spellEnd"/>
          </w:p>
        </w:tc>
        <w:tc>
          <w:tcPr>
            <w:tcW w:w="710" w:type="dxa"/>
            <w:tcBorders>
              <w:top w:val="single" w:sz="4" w:space="0" w:color="auto"/>
              <w:left w:val="single" w:sz="8" w:space="0" w:color="auto"/>
              <w:bottom w:val="single" w:sz="4" w:space="0" w:color="auto"/>
              <w:right w:val="single" w:sz="4" w:space="0" w:color="auto"/>
            </w:tcBorders>
            <w:vAlign w:val="center"/>
            <w:hideMark/>
          </w:tcPr>
          <w:p w:rsidR="00ED621D" w:rsidRDefault="00ED621D" w:rsidP="000205ED">
            <w:pPr>
              <w:jc w:val="center"/>
              <w:rPr>
                <w:sz w:val="18"/>
                <w:szCs w:val="18"/>
              </w:rPr>
            </w:pPr>
            <w:r>
              <w:rPr>
                <w:sz w:val="18"/>
                <w:szCs w:val="18"/>
              </w:rPr>
              <w:t>min</w:t>
            </w:r>
          </w:p>
        </w:tc>
        <w:tc>
          <w:tcPr>
            <w:tcW w:w="845" w:type="dxa"/>
            <w:tcBorders>
              <w:top w:val="single" w:sz="4" w:space="0" w:color="auto"/>
              <w:left w:val="single" w:sz="4" w:space="0" w:color="auto"/>
              <w:bottom w:val="single" w:sz="4" w:space="0" w:color="000000"/>
              <w:right w:val="single" w:sz="4" w:space="0" w:color="auto"/>
            </w:tcBorders>
            <w:shd w:val="clear" w:color="auto" w:fill="FFC000"/>
            <w:vAlign w:val="center"/>
            <w:hideMark/>
          </w:tcPr>
          <w:p w:rsidR="00ED621D" w:rsidRDefault="00ED621D" w:rsidP="000205ED">
            <w:pPr>
              <w:jc w:val="center"/>
              <w:rPr>
                <w:sz w:val="14"/>
                <w:szCs w:val="14"/>
              </w:rPr>
            </w:pPr>
            <w:r>
              <w:rPr>
                <w:sz w:val="14"/>
                <w:szCs w:val="14"/>
              </w:rPr>
              <w:t>normatīvā</w:t>
            </w:r>
          </w:p>
        </w:tc>
        <w:tc>
          <w:tcPr>
            <w:tcW w:w="710" w:type="dxa"/>
            <w:tcBorders>
              <w:top w:val="single" w:sz="4" w:space="0" w:color="auto"/>
              <w:left w:val="single" w:sz="4" w:space="0" w:color="auto"/>
              <w:bottom w:val="single" w:sz="4" w:space="0" w:color="auto"/>
              <w:right w:val="single" w:sz="4" w:space="0" w:color="auto"/>
            </w:tcBorders>
            <w:vAlign w:val="center"/>
            <w:hideMark/>
          </w:tcPr>
          <w:p w:rsidR="00ED621D" w:rsidRDefault="00ED621D" w:rsidP="000205ED">
            <w:pPr>
              <w:jc w:val="center"/>
              <w:rPr>
                <w:sz w:val="18"/>
                <w:szCs w:val="18"/>
              </w:rPr>
            </w:pPr>
            <w:proofErr w:type="spellStart"/>
            <w:r>
              <w:rPr>
                <w:sz w:val="18"/>
                <w:szCs w:val="18"/>
              </w:rPr>
              <w:t>max</w:t>
            </w:r>
            <w:proofErr w:type="spellEnd"/>
          </w:p>
        </w:tc>
        <w:tc>
          <w:tcPr>
            <w:tcW w:w="710" w:type="dxa"/>
            <w:tcBorders>
              <w:top w:val="single" w:sz="4" w:space="0" w:color="auto"/>
              <w:left w:val="single" w:sz="8" w:space="0" w:color="auto"/>
              <w:bottom w:val="single" w:sz="4" w:space="0" w:color="auto"/>
              <w:right w:val="single" w:sz="4" w:space="0" w:color="auto"/>
            </w:tcBorders>
            <w:vAlign w:val="center"/>
            <w:hideMark/>
          </w:tcPr>
          <w:p w:rsidR="00ED621D" w:rsidRDefault="00ED621D" w:rsidP="000205ED">
            <w:pPr>
              <w:jc w:val="center"/>
              <w:rPr>
                <w:sz w:val="18"/>
                <w:szCs w:val="18"/>
              </w:rPr>
            </w:pPr>
            <w:r>
              <w:rPr>
                <w:sz w:val="18"/>
                <w:szCs w:val="18"/>
              </w:rPr>
              <w:t>min</w:t>
            </w:r>
          </w:p>
        </w:tc>
        <w:tc>
          <w:tcPr>
            <w:tcW w:w="845" w:type="dxa"/>
            <w:tcBorders>
              <w:top w:val="single" w:sz="4" w:space="0" w:color="auto"/>
              <w:left w:val="single" w:sz="4" w:space="0" w:color="auto"/>
              <w:bottom w:val="single" w:sz="4" w:space="0" w:color="000000"/>
              <w:right w:val="single" w:sz="4" w:space="0" w:color="auto"/>
            </w:tcBorders>
            <w:shd w:val="clear" w:color="auto" w:fill="FFC000"/>
            <w:vAlign w:val="center"/>
            <w:hideMark/>
          </w:tcPr>
          <w:p w:rsidR="00ED621D" w:rsidRDefault="00ED621D" w:rsidP="000205ED">
            <w:pPr>
              <w:jc w:val="center"/>
              <w:rPr>
                <w:sz w:val="14"/>
                <w:szCs w:val="14"/>
              </w:rPr>
            </w:pPr>
            <w:r>
              <w:rPr>
                <w:sz w:val="14"/>
                <w:szCs w:val="14"/>
              </w:rPr>
              <w:t>normatīvā</w:t>
            </w:r>
          </w:p>
        </w:tc>
        <w:tc>
          <w:tcPr>
            <w:tcW w:w="710" w:type="dxa"/>
            <w:tcBorders>
              <w:top w:val="single" w:sz="4" w:space="0" w:color="auto"/>
              <w:left w:val="single" w:sz="4" w:space="0" w:color="auto"/>
              <w:bottom w:val="single" w:sz="4" w:space="0" w:color="auto"/>
              <w:right w:val="single" w:sz="4" w:space="0" w:color="auto"/>
            </w:tcBorders>
            <w:vAlign w:val="center"/>
            <w:hideMark/>
          </w:tcPr>
          <w:p w:rsidR="00ED621D" w:rsidRDefault="00ED621D" w:rsidP="000205ED">
            <w:pPr>
              <w:jc w:val="center"/>
              <w:rPr>
                <w:sz w:val="18"/>
                <w:szCs w:val="18"/>
              </w:rPr>
            </w:pPr>
            <w:proofErr w:type="spellStart"/>
            <w:r>
              <w:rPr>
                <w:sz w:val="18"/>
                <w:szCs w:val="18"/>
              </w:rPr>
              <w:t>max</w:t>
            </w:r>
            <w:proofErr w:type="spellEnd"/>
          </w:p>
        </w:tc>
        <w:tc>
          <w:tcPr>
            <w:tcW w:w="666" w:type="dxa"/>
            <w:tcBorders>
              <w:top w:val="single" w:sz="4" w:space="0" w:color="auto"/>
              <w:left w:val="single" w:sz="8" w:space="0" w:color="auto"/>
              <w:bottom w:val="single" w:sz="4" w:space="0" w:color="auto"/>
              <w:right w:val="single" w:sz="4" w:space="0" w:color="auto"/>
            </w:tcBorders>
            <w:vAlign w:val="center"/>
            <w:hideMark/>
          </w:tcPr>
          <w:p w:rsidR="00ED621D" w:rsidRDefault="00ED621D" w:rsidP="000205ED">
            <w:pPr>
              <w:jc w:val="center"/>
              <w:rPr>
                <w:sz w:val="18"/>
                <w:szCs w:val="18"/>
              </w:rPr>
            </w:pPr>
            <w:r>
              <w:rPr>
                <w:sz w:val="18"/>
                <w:szCs w:val="18"/>
              </w:rPr>
              <w:t>min</w:t>
            </w:r>
          </w:p>
        </w:tc>
        <w:tc>
          <w:tcPr>
            <w:tcW w:w="856" w:type="dxa"/>
            <w:tcBorders>
              <w:top w:val="single" w:sz="4" w:space="0" w:color="auto"/>
              <w:left w:val="single" w:sz="4" w:space="0" w:color="auto"/>
              <w:bottom w:val="single" w:sz="4" w:space="0" w:color="000000"/>
              <w:right w:val="single" w:sz="4" w:space="0" w:color="auto"/>
            </w:tcBorders>
            <w:shd w:val="clear" w:color="auto" w:fill="FFC000"/>
            <w:vAlign w:val="center"/>
            <w:hideMark/>
          </w:tcPr>
          <w:p w:rsidR="00ED621D" w:rsidRDefault="00ED621D" w:rsidP="000205ED">
            <w:pPr>
              <w:jc w:val="center"/>
              <w:rPr>
                <w:sz w:val="14"/>
                <w:szCs w:val="14"/>
              </w:rPr>
            </w:pPr>
            <w:r>
              <w:rPr>
                <w:sz w:val="14"/>
                <w:szCs w:val="14"/>
              </w:rPr>
              <w:t>normatīvā</w:t>
            </w:r>
          </w:p>
        </w:tc>
        <w:tc>
          <w:tcPr>
            <w:tcW w:w="710" w:type="dxa"/>
            <w:tcBorders>
              <w:top w:val="single" w:sz="4" w:space="0" w:color="auto"/>
              <w:left w:val="single" w:sz="4" w:space="0" w:color="auto"/>
              <w:bottom w:val="single" w:sz="4" w:space="0" w:color="auto"/>
              <w:right w:val="single" w:sz="4" w:space="0" w:color="auto"/>
            </w:tcBorders>
            <w:vAlign w:val="center"/>
            <w:hideMark/>
          </w:tcPr>
          <w:p w:rsidR="00ED621D" w:rsidRDefault="00ED621D" w:rsidP="000205ED">
            <w:pPr>
              <w:jc w:val="center"/>
              <w:rPr>
                <w:sz w:val="18"/>
                <w:szCs w:val="18"/>
              </w:rPr>
            </w:pPr>
            <w:proofErr w:type="spellStart"/>
            <w:r>
              <w:rPr>
                <w:sz w:val="18"/>
                <w:szCs w:val="18"/>
              </w:rPr>
              <w:t>max</w:t>
            </w:r>
            <w:proofErr w:type="spellEnd"/>
          </w:p>
        </w:tc>
        <w:tc>
          <w:tcPr>
            <w:tcW w:w="0" w:type="auto"/>
            <w:vMerge/>
            <w:tcBorders>
              <w:top w:val="single" w:sz="4" w:space="0" w:color="auto"/>
              <w:left w:val="single" w:sz="4" w:space="0" w:color="auto"/>
              <w:bottom w:val="single" w:sz="4" w:space="0" w:color="auto"/>
              <w:right w:val="single" w:sz="8" w:space="0" w:color="auto"/>
            </w:tcBorders>
            <w:vAlign w:val="center"/>
            <w:hideMark/>
          </w:tcPr>
          <w:p w:rsidR="00ED621D" w:rsidRDefault="00ED621D" w:rsidP="000205ED">
            <w:pPr>
              <w:rPr>
                <w:sz w:val="18"/>
                <w:szCs w:val="18"/>
              </w:rPr>
            </w:pPr>
          </w:p>
        </w:tc>
      </w:tr>
      <w:tr w:rsidR="00ED621D" w:rsidTr="000205ED">
        <w:trPr>
          <w:trHeight w:val="259"/>
        </w:trPr>
        <w:tc>
          <w:tcPr>
            <w:tcW w:w="676" w:type="dxa"/>
            <w:tcBorders>
              <w:top w:val="nil"/>
              <w:left w:val="single" w:sz="4" w:space="0" w:color="auto"/>
              <w:bottom w:val="single" w:sz="4" w:space="0" w:color="auto"/>
              <w:right w:val="nil"/>
            </w:tcBorders>
            <w:vAlign w:val="center"/>
            <w:hideMark/>
          </w:tcPr>
          <w:p w:rsidR="00ED621D" w:rsidRDefault="00ED621D" w:rsidP="000205ED">
            <w:pPr>
              <w:jc w:val="center"/>
              <w:rPr>
                <w:b/>
                <w:bCs/>
                <w:sz w:val="18"/>
                <w:szCs w:val="18"/>
              </w:rPr>
            </w:pPr>
            <w:r>
              <w:rPr>
                <w:b/>
                <w:bCs/>
                <w:sz w:val="18"/>
                <w:szCs w:val="18"/>
              </w:rPr>
              <w:t>16</w:t>
            </w:r>
          </w:p>
        </w:tc>
        <w:tc>
          <w:tcPr>
            <w:tcW w:w="708" w:type="dxa"/>
            <w:tcBorders>
              <w:top w:val="nil"/>
              <w:left w:val="single" w:sz="8" w:space="0" w:color="auto"/>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 </w:t>
            </w:r>
          </w:p>
        </w:tc>
        <w:tc>
          <w:tcPr>
            <w:tcW w:w="845"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 </w:t>
            </w:r>
          </w:p>
        </w:tc>
        <w:tc>
          <w:tcPr>
            <w:tcW w:w="709"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 </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 </w:t>
            </w:r>
          </w:p>
        </w:tc>
        <w:tc>
          <w:tcPr>
            <w:tcW w:w="845"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 </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 </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 </w:t>
            </w:r>
          </w:p>
        </w:tc>
        <w:tc>
          <w:tcPr>
            <w:tcW w:w="845"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 </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 </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 </w:t>
            </w:r>
          </w:p>
        </w:tc>
        <w:tc>
          <w:tcPr>
            <w:tcW w:w="845"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 </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 </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1293</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1648</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1939</w:t>
            </w:r>
          </w:p>
        </w:tc>
        <w:tc>
          <w:tcPr>
            <w:tcW w:w="666"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1350</w:t>
            </w:r>
          </w:p>
        </w:tc>
        <w:tc>
          <w:tcPr>
            <w:tcW w:w="856"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1744</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2052</w:t>
            </w:r>
          </w:p>
        </w:tc>
        <w:tc>
          <w:tcPr>
            <w:tcW w:w="716" w:type="dxa"/>
            <w:tcBorders>
              <w:top w:val="nil"/>
              <w:left w:val="nil"/>
              <w:bottom w:val="single" w:sz="4" w:space="0" w:color="auto"/>
              <w:right w:val="single" w:sz="8" w:space="0" w:color="auto"/>
            </w:tcBorders>
            <w:shd w:val="clear" w:color="auto" w:fill="FABF8F"/>
            <w:noWrap/>
            <w:vAlign w:val="center"/>
            <w:hideMark/>
          </w:tcPr>
          <w:p w:rsidR="00ED621D" w:rsidRDefault="00ED621D" w:rsidP="000205ED">
            <w:pPr>
              <w:jc w:val="center"/>
              <w:rPr>
                <w:sz w:val="18"/>
                <w:szCs w:val="18"/>
              </w:rPr>
            </w:pPr>
            <w:r>
              <w:rPr>
                <w:sz w:val="18"/>
                <w:szCs w:val="18"/>
              </w:rPr>
              <w:t>2441</w:t>
            </w:r>
          </w:p>
        </w:tc>
      </w:tr>
      <w:tr w:rsidR="00ED621D" w:rsidTr="000205ED">
        <w:trPr>
          <w:trHeight w:val="259"/>
        </w:trPr>
        <w:tc>
          <w:tcPr>
            <w:tcW w:w="676" w:type="dxa"/>
            <w:tcBorders>
              <w:top w:val="nil"/>
              <w:left w:val="single" w:sz="4" w:space="0" w:color="auto"/>
              <w:bottom w:val="single" w:sz="4" w:space="0" w:color="auto"/>
              <w:right w:val="nil"/>
            </w:tcBorders>
            <w:vAlign w:val="center"/>
            <w:hideMark/>
          </w:tcPr>
          <w:p w:rsidR="00ED621D" w:rsidRDefault="00ED621D" w:rsidP="000205ED">
            <w:pPr>
              <w:jc w:val="center"/>
              <w:rPr>
                <w:b/>
                <w:bCs/>
                <w:sz w:val="18"/>
                <w:szCs w:val="18"/>
              </w:rPr>
            </w:pPr>
            <w:r>
              <w:rPr>
                <w:b/>
                <w:bCs/>
                <w:sz w:val="18"/>
                <w:szCs w:val="18"/>
              </w:rPr>
              <w:t>15</w:t>
            </w:r>
          </w:p>
        </w:tc>
        <w:tc>
          <w:tcPr>
            <w:tcW w:w="708" w:type="dxa"/>
            <w:tcBorders>
              <w:top w:val="nil"/>
              <w:left w:val="single" w:sz="8" w:space="0" w:color="auto"/>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 </w:t>
            </w:r>
          </w:p>
        </w:tc>
        <w:tc>
          <w:tcPr>
            <w:tcW w:w="845"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 </w:t>
            </w:r>
          </w:p>
        </w:tc>
        <w:tc>
          <w:tcPr>
            <w:tcW w:w="709"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 </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 </w:t>
            </w:r>
          </w:p>
        </w:tc>
        <w:tc>
          <w:tcPr>
            <w:tcW w:w="845"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 </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 </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 </w:t>
            </w:r>
          </w:p>
        </w:tc>
        <w:tc>
          <w:tcPr>
            <w:tcW w:w="845"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 </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 </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 </w:t>
            </w:r>
          </w:p>
        </w:tc>
        <w:tc>
          <w:tcPr>
            <w:tcW w:w="845"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 </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 </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1275</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1604</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1873</w:t>
            </w:r>
          </w:p>
        </w:tc>
        <w:tc>
          <w:tcPr>
            <w:tcW w:w="666"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1325</w:t>
            </w:r>
          </w:p>
        </w:tc>
        <w:tc>
          <w:tcPr>
            <w:tcW w:w="856"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1662</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1939</w:t>
            </w:r>
          </w:p>
        </w:tc>
        <w:tc>
          <w:tcPr>
            <w:tcW w:w="716" w:type="dxa"/>
            <w:tcBorders>
              <w:top w:val="nil"/>
              <w:left w:val="nil"/>
              <w:bottom w:val="single" w:sz="4" w:space="0" w:color="auto"/>
              <w:right w:val="single" w:sz="8" w:space="0" w:color="auto"/>
            </w:tcBorders>
            <w:shd w:val="clear" w:color="auto" w:fill="FABF8F"/>
            <w:noWrap/>
            <w:vAlign w:val="center"/>
            <w:hideMark/>
          </w:tcPr>
          <w:p w:rsidR="00ED621D" w:rsidRDefault="00ED621D" w:rsidP="000205ED">
            <w:pPr>
              <w:jc w:val="center"/>
              <w:rPr>
                <w:sz w:val="18"/>
                <w:szCs w:val="18"/>
              </w:rPr>
            </w:pPr>
            <w:r>
              <w:rPr>
                <w:sz w:val="18"/>
                <w:szCs w:val="18"/>
              </w:rPr>
              <w:t>2353</w:t>
            </w:r>
          </w:p>
        </w:tc>
      </w:tr>
      <w:tr w:rsidR="00ED621D" w:rsidTr="000205ED">
        <w:trPr>
          <w:trHeight w:val="259"/>
        </w:trPr>
        <w:tc>
          <w:tcPr>
            <w:tcW w:w="676" w:type="dxa"/>
            <w:tcBorders>
              <w:top w:val="nil"/>
              <w:left w:val="single" w:sz="4" w:space="0" w:color="auto"/>
              <w:bottom w:val="single" w:sz="4" w:space="0" w:color="auto"/>
              <w:right w:val="nil"/>
            </w:tcBorders>
            <w:vAlign w:val="center"/>
            <w:hideMark/>
          </w:tcPr>
          <w:p w:rsidR="00ED621D" w:rsidRDefault="00ED621D" w:rsidP="000205ED">
            <w:pPr>
              <w:jc w:val="center"/>
              <w:rPr>
                <w:b/>
                <w:bCs/>
                <w:sz w:val="18"/>
                <w:szCs w:val="18"/>
              </w:rPr>
            </w:pPr>
            <w:r>
              <w:rPr>
                <w:b/>
                <w:bCs/>
                <w:sz w:val="18"/>
                <w:szCs w:val="18"/>
              </w:rPr>
              <w:t>14</w:t>
            </w:r>
          </w:p>
        </w:tc>
        <w:tc>
          <w:tcPr>
            <w:tcW w:w="708" w:type="dxa"/>
            <w:tcBorders>
              <w:top w:val="nil"/>
              <w:left w:val="single" w:sz="8" w:space="0" w:color="auto"/>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 </w:t>
            </w:r>
          </w:p>
        </w:tc>
        <w:tc>
          <w:tcPr>
            <w:tcW w:w="845"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 </w:t>
            </w:r>
          </w:p>
        </w:tc>
        <w:tc>
          <w:tcPr>
            <w:tcW w:w="709"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 </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 </w:t>
            </w:r>
          </w:p>
        </w:tc>
        <w:tc>
          <w:tcPr>
            <w:tcW w:w="845"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 </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 </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1008</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1284</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1511</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1079</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1375</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 xml:space="preserve"> 1 618 </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1245</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1539</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1780</w:t>
            </w:r>
          </w:p>
        </w:tc>
        <w:tc>
          <w:tcPr>
            <w:tcW w:w="666"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1308</w:t>
            </w:r>
          </w:p>
        </w:tc>
        <w:tc>
          <w:tcPr>
            <w:tcW w:w="856"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1624</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1883</w:t>
            </w:r>
          </w:p>
        </w:tc>
        <w:tc>
          <w:tcPr>
            <w:tcW w:w="716" w:type="dxa"/>
            <w:tcBorders>
              <w:top w:val="nil"/>
              <w:left w:val="nil"/>
              <w:bottom w:val="single" w:sz="4" w:space="0" w:color="auto"/>
              <w:right w:val="single" w:sz="8" w:space="0" w:color="auto"/>
            </w:tcBorders>
            <w:shd w:val="clear" w:color="auto" w:fill="FABF8F"/>
            <w:noWrap/>
            <w:vAlign w:val="center"/>
            <w:hideMark/>
          </w:tcPr>
          <w:p w:rsidR="00ED621D" w:rsidRDefault="00ED621D" w:rsidP="000205ED">
            <w:pPr>
              <w:jc w:val="center"/>
              <w:rPr>
                <w:sz w:val="18"/>
                <w:szCs w:val="18"/>
              </w:rPr>
            </w:pPr>
            <w:r>
              <w:rPr>
                <w:sz w:val="18"/>
                <w:szCs w:val="18"/>
              </w:rPr>
              <w:t>2264</w:t>
            </w:r>
          </w:p>
        </w:tc>
      </w:tr>
      <w:tr w:rsidR="00ED621D" w:rsidTr="000205ED">
        <w:trPr>
          <w:trHeight w:val="259"/>
        </w:trPr>
        <w:tc>
          <w:tcPr>
            <w:tcW w:w="676" w:type="dxa"/>
            <w:tcBorders>
              <w:top w:val="nil"/>
              <w:left w:val="single" w:sz="4" w:space="0" w:color="auto"/>
              <w:bottom w:val="single" w:sz="4" w:space="0" w:color="auto"/>
              <w:right w:val="nil"/>
            </w:tcBorders>
            <w:vAlign w:val="center"/>
            <w:hideMark/>
          </w:tcPr>
          <w:p w:rsidR="00ED621D" w:rsidRDefault="00ED621D" w:rsidP="000205ED">
            <w:pPr>
              <w:jc w:val="center"/>
              <w:rPr>
                <w:b/>
                <w:bCs/>
                <w:sz w:val="18"/>
                <w:szCs w:val="18"/>
              </w:rPr>
            </w:pPr>
            <w:r>
              <w:rPr>
                <w:b/>
                <w:bCs/>
                <w:sz w:val="18"/>
                <w:szCs w:val="18"/>
              </w:rPr>
              <w:t>13</w:t>
            </w:r>
          </w:p>
        </w:tc>
        <w:tc>
          <w:tcPr>
            <w:tcW w:w="708" w:type="dxa"/>
            <w:tcBorders>
              <w:top w:val="nil"/>
              <w:left w:val="single" w:sz="8" w:space="0" w:color="auto"/>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 </w:t>
            </w:r>
          </w:p>
        </w:tc>
        <w:tc>
          <w:tcPr>
            <w:tcW w:w="845"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 </w:t>
            </w:r>
          </w:p>
        </w:tc>
        <w:tc>
          <w:tcPr>
            <w:tcW w:w="709"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 </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 </w:t>
            </w:r>
          </w:p>
        </w:tc>
        <w:tc>
          <w:tcPr>
            <w:tcW w:w="845"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 </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 </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955</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1162</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1331</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1021</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1243</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 xml:space="preserve"> 1 425 </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1161</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1379</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1558</w:t>
            </w:r>
          </w:p>
        </w:tc>
        <w:tc>
          <w:tcPr>
            <w:tcW w:w="666"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1222</w:t>
            </w:r>
          </w:p>
        </w:tc>
        <w:tc>
          <w:tcPr>
            <w:tcW w:w="856"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1458</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1652</w:t>
            </w:r>
          </w:p>
        </w:tc>
        <w:tc>
          <w:tcPr>
            <w:tcW w:w="716" w:type="dxa"/>
            <w:tcBorders>
              <w:top w:val="nil"/>
              <w:left w:val="nil"/>
              <w:bottom w:val="single" w:sz="4" w:space="0" w:color="auto"/>
              <w:right w:val="single" w:sz="8" w:space="0" w:color="auto"/>
            </w:tcBorders>
            <w:shd w:val="clear" w:color="auto" w:fill="FABF8F"/>
            <w:noWrap/>
            <w:vAlign w:val="center"/>
            <w:hideMark/>
          </w:tcPr>
          <w:p w:rsidR="00ED621D" w:rsidRDefault="00ED621D" w:rsidP="000205ED">
            <w:pPr>
              <w:jc w:val="center"/>
              <w:rPr>
                <w:sz w:val="18"/>
                <w:szCs w:val="18"/>
              </w:rPr>
            </w:pPr>
            <w:r>
              <w:rPr>
                <w:sz w:val="18"/>
                <w:szCs w:val="18"/>
              </w:rPr>
              <w:t>1917</w:t>
            </w:r>
          </w:p>
        </w:tc>
      </w:tr>
      <w:tr w:rsidR="00ED621D" w:rsidTr="000205ED">
        <w:trPr>
          <w:trHeight w:val="259"/>
        </w:trPr>
        <w:tc>
          <w:tcPr>
            <w:tcW w:w="676" w:type="dxa"/>
            <w:tcBorders>
              <w:top w:val="nil"/>
              <w:left w:val="single" w:sz="4" w:space="0" w:color="auto"/>
              <w:bottom w:val="single" w:sz="4" w:space="0" w:color="auto"/>
              <w:right w:val="nil"/>
            </w:tcBorders>
            <w:vAlign w:val="center"/>
            <w:hideMark/>
          </w:tcPr>
          <w:p w:rsidR="00ED621D" w:rsidRDefault="00ED621D" w:rsidP="000205ED">
            <w:pPr>
              <w:jc w:val="center"/>
              <w:rPr>
                <w:b/>
                <w:bCs/>
                <w:sz w:val="18"/>
                <w:szCs w:val="18"/>
              </w:rPr>
            </w:pPr>
            <w:r>
              <w:rPr>
                <w:b/>
                <w:bCs/>
                <w:sz w:val="18"/>
                <w:szCs w:val="18"/>
              </w:rPr>
              <w:t>12</w:t>
            </w:r>
          </w:p>
        </w:tc>
        <w:tc>
          <w:tcPr>
            <w:tcW w:w="708" w:type="dxa"/>
            <w:tcBorders>
              <w:top w:val="nil"/>
              <w:left w:val="single" w:sz="8" w:space="0" w:color="auto"/>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633</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806</w:t>
            </w:r>
          </w:p>
        </w:tc>
        <w:tc>
          <w:tcPr>
            <w:tcW w:w="709"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949</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682</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869</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1022</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896</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1052</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1180</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957</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1125</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 xml:space="preserve"> 1 262 </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1076</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1239</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1373</w:t>
            </w:r>
          </w:p>
        </w:tc>
        <w:tc>
          <w:tcPr>
            <w:tcW w:w="666"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1134</w:t>
            </w:r>
          </w:p>
        </w:tc>
        <w:tc>
          <w:tcPr>
            <w:tcW w:w="856"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1312</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1458</w:t>
            </w:r>
          </w:p>
        </w:tc>
        <w:tc>
          <w:tcPr>
            <w:tcW w:w="716" w:type="dxa"/>
            <w:tcBorders>
              <w:top w:val="nil"/>
              <w:left w:val="nil"/>
              <w:bottom w:val="single" w:sz="4" w:space="0" w:color="auto"/>
              <w:right w:val="single" w:sz="8" w:space="0" w:color="auto"/>
            </w:tcBorders>
            <w:shd w:val="clear" w:color="auto" w:fill="FABF8F"/>
            <w:noWrap/>
            <w:vAlign w:val="center"/>
            <w:hideMark/>
          </w:tcPr>
          <w:p w:rsidR="00ED621D" w:rsidRDefault="00ED621D" w:rsidP="000205ED">
            <w:pPr>
              <w:jc w:val="center"/>
              <w:rPr>
                <w:sz w:val="18"/>
                <w:szCs w:val="18"/>
              </w:rPr>
            </w:pPr>
            <w:r>
              <w:rPr>
                <w:sz w:val="18"/>
                <w:szCs w:val="18"/>
              </w:rPr>
              <w:t>1647</w:t>
            </w:r>
          </w:p>
        </w:tc>
      </w:tr>
      <w:tr w:rsidR="00ED621D" w:rsidTr="000205ED">
        <w:trPr>
          <w:trHeight w:val="259"/>
        </w:trPr>
        <w:tc>
          <w:tcPr>
            <w:tcW w:w="676" w:type="dxa"/>
            <w:tcBorders>
              <w:top w:val="nil"/>
              <w:left w:val="single" w:sz="4" w:space="0" w:color="auto"/>
              <w:bottom w:val="single" w:sz="4" w:space="0" w:color="auto"/>
              <w:right w:val="nil"/>
            </w:tcBorders>
            <w:vAlign w:val="center"/>
            <w:hideMark/>
          </w:tcPr>
          <w:p w:rsidR="00ED621D" w:rsidRDefault="00ED621D" w:rsidP="000205ED">
            <w:pPr>
              <w:jc w:val="center"/>
              <w:rPr>
                <w:b/>
                <w:bCs/>
                <w:sz w:val="18"/>
                <w:szCs w:val="18"/>
              </w:rPr>
            </w:pPr>
            <w:r>
              <w:rPr>
                <w:b/>
                <w:bCs/>
                <w:sz w:val="18"/>
                <w:szCs w:val="18"/>
              </w:rPr>
              <w:t>11</w:t>
            </w:r>
          </w:p>
        </w:tc>
        <w:tc>
          <w:tcPr>
            <w:tcW w:w="708" w:type="dxa"/>
            <w:tcBorders>
              <w:top w:val="nil"/>
              <w:left w:val="single" w:sz="8" w:space="0" w:color="auto"/>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608</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733</w:t>
            </w:r>
          </w:p>
        </w:tc>
        <w:tc>
          <w:tcPr>
            <w:tcW w:w="709"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836</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652</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789</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900</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820</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930</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1019</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874</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993</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 xml:space="preserve"> 1 089 </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973</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1088</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1182</w:t>
            </w:r>
          </w:p>
        </w:tc>
        <w:tc>
          <w:tcPr>
            <w:tcW w:w="666"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1026</w:t>
            </w:r>
          </w:p>
        </w:tc>
        <w:tc>
          <w:tcPr>
            <w:tcW w:w="856"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1152</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1255</w:t>
            </w:r>
          </w:p>
        </w:tc>
        <w:tc>
          <w:tcPr>
            <w:tcW w:w="716" w:type="dxa"/>
            <w:tcBorders>
              <w:top w:val="nil"/>
              <w:left w:val="nil"/>
              <w:bottom w:val="single" w:sz="4" w:space="0" w:color="auto"/>
              <w:right w:val="single" w:sz="8" w:space="0" w:color="auto"/>
            </w:tcBorders>
            <w:shd w:val="clear" w:color="auto" w:fill="FABF8F"/>
            <w:noWrap/>
            <w:vAlign w:val="center"/>
            <w:hideMark/>
          </w:tcPr>
          <w:p w:rsidR="00ED621D" w:rsidRDefault="00ED621D" w:rsidP="000205ED">
            <w:pPr>
              <w:jc w:val="center"/>
              <w:rPr>
                <w:sz w:val="18"/>
                <w:szCs w:val="18"/>
              </w:rPr>
            </w:pPr>
            <w:r>
              <w:rPr>
                <w:sz w:val="18"/>
                <w:szCs w:val="18"/>
              </w:rPr>
              <w:t>1382</w:t>
            </w:r>
          </w:p>
        </w:tc>
      </w:tr>
      <w:tr w:rsidR="00ED621D" w:rsidTr="000205ED">
        <w:trPr>
          <w:trHeight w:val="259"/>
        </w:trPr>
        <w:tc>
          <w:tcPr>
            <w:tcW w:w="676" w:type="dxa"/>
            <w:tcBorders>
              <w:top w:val="nil"/>
              <w:left w:val="single" w:sz="4" w:space="0" w:color="auto"/>
              <w:bottom w:val="single" w:sz="4" w:space="0" w:color="auto"/>
              <w:right w:val="nil"/>
            </w:tcBorders>
            <w:vAlign w:val="center"/>
            <w:hideMark/>
          </w:tcPr>
          <w:p w:rsidR="00ED621D" w:rsidRDefault="00ED621D" w:rsidP="000205ED">
            <w:pPr>
              <w:jc w:val="center"/>
              <w:rPr>
                <w:b/>
                <w:bCs/>
                <w:sz w:val="18"/>
                <w:szCs w:val="18"/>
              </w:rPr>
            </w:pPr>
            <w:r>
              <w:rPr>
                <w:b/>
                <w:bCs/>
                <w:sz w:val="18"/>
                <w:szCs w:val="18"/>
              </w:rPr>
              <w:t>10</w:t>
            </w:r>
          </w:p>
        </w:tc>
        <w:tc>
          <w:tcPr>
            <w:tcW w:w="708" w:type="dxa"/>
            <w:tcBorders>
              <w:top w:val="nil"/>
              <w:left w:val="single" w:sz="8" w:space="0" w:color="auto"/>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575</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664</w:t>
            </w:r>
          </w:p>
        </w:tc>
        <w:tc>
          <w:tcPr>
            <w:tcW w:w="709"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738</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615</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712</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792</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746</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 xml:space="preserve">823 </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886</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795</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878</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 xml:space="preserve">    947 </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875</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956</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1022</w:t>
            </w:r>
          </w:p>
        </w:tc>
        <w:tc>
          <w:tcPr>
            <w:tcW w:w="666"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924</w:t>
            </w:r>
          </w:p>
        </w:tc>
        <w:tc>
          <w:tcPr>
            <w:tcW w:w="856"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1014</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1087</w:t>
            </w:r>
          </w:p>
        </w:tc>
        <w:tc>
          <w:tcPr>
            <w:tcW w:w="716" w:type="dxa"/>
            <w:tcBorders>
              <w:top w:val="nil"/>
              <w:left w:val="nil"/>
              <w:bottom w:val="single" w:sz="4" w:space="0" w:color="auto"/>
              <w:right w:val="single" w:sz="8" w:space="0" w:color="auto"/>
            </w:tcBorders>
            <w:shd w:val="clear" w:color="auto" w:fill="FABF8F"/>
            <w:noWrap/>
            <w:vAlign w:val="center"/>
            <w:hideMark/>
          </w:tcPr>
          <w:p w:rsidR="00ED621D" w:rsidRDefault="00ED621D" w:rsidP="000205ED">
            <w:pPr>
              <w:jc w:val="center"/>
              <w:rPr>
                <w:sz w:val="18"/>
                <w:szCs w:val="18"/>
              </w:rPr>
            </w:pPr>
            <w:r>
              <w:rPr>
                <w:sz w:val="18"/>
                <w:szCs w:val="18"/>
              </w:rPr>
              <w:t>1174</w:t>
            </w:r>
          </w:p>
        </w:tc>
      </w:tr>
      <w:tr w:rsidR="00ED621D" w:rsidTr="000205ED">
        <w:trPr>
          <w:trHeight w:val="259"/>
        </w:trPr>
        <w:tc>
          <w:tcPr>
            <w:tcW w:w="676" w:type="dxa"/>
            <w:tcBorders>
              <w:top w:val="nil"/>
              <w:left w:val="single" w:sz="4" w:space="0" w:color="auto"/>
              <w:bottom w:val="single" w:sz="4" w:space="0" w:color="auto"/>
              <w:right w:val="nil"/>
            </w:tcBorders>
            <w:vAlign w:val="center"/>
            <w:hideMark/>
          </w:tcPr>
          <w:p w:rsidR="00ED621D" w:rsidRDefault="00ED621D" w:rsidP="000205ED">
            <w:pPr>
              <w:jc w:val="center"/>
              <w:rPr>
                <w:b/>
                <w:bCs/>
                <w:sz w:val="18"/>
                <w:szCs w:val="18"/>
              </w:rPr>
            </w:pPr>
            <w:r>
              <w:rPr>
                <w:b/>
                <w:bCs/>
                <w:sz w:val="18"/>
                <w:szCs w:val="18"/>
              </w:rPr>
              <w:t>9</w:t>
            </w:r>
          </w:p>
        </w:tc>
        <w:tc>
          <w:tcPr>
            <w:tcW w:w="708" w:type="dxa"/>
            <w:tcBorders>
              <w:top w:val="nil"/>
              <w:left w:val="single" w:sz="8" w:space="0" w:color="auto"/>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533</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593</w:t>
            </w:r>
          </w:p>
        </w:tc>
        <w:tc>
          <w:tcPr>
            <w:tcW w:w="709"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643</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569</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636</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691</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669</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721</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764</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712</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769</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 xml:space="preserve">    815 </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779</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834</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880</w:t>
            </w:r>
          </w:p>
        </w:tc>
        <w:tc>
          <w:tcPr>
            <w:tcW w:w="666"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823</w:t>
            </w:r>
          </w:p>
        </w:tc>
        <w:tc>
          <w:tcPr>
            <w:tcW w:w="856"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885</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936</w:t>
            </w:r>
          </w:p>
        </w:tc>
        <w:tc>
          <w:tcPr>
            <w:tcW w:w="716" w:type="dxa"/>
            <w:tcBorders>
              <w:top w:val="nil"/>
              <w:left w:val="nil"/>
              <w:bottom w:val="single" w:sz="4" w:space="0" w:color="auto"/>
              <w:right w:val="single" w:sz="8" w:space="0" w:color="auto"/>
            </w:tcBorders>
            <w:shd w:val="clear" w:color="auto" w:fill="FABF8F"/>
            <w:noWrap/>
            <w:vAlign w:val="center"/>
            <w:hideMark/>
          </w:tcPr>
          <w:p w:rsidR="00ED621D" w:rsidRDefault="00ED621D" w:rsidP="000205ED">
            <w:pPr>
              <w:jc w:val="center"/>
              <w:rPr>
                <w:sz w:val="18"/>
                <w:szCs w:val="18"/>
              </w:rPr>
            </w:pPr>
            <w:r>
              <w:rPr>
                <w:sz w:val="18"/>
                <w:szCs w:val="18"/>
              </w:rPr>
              <w:t>994</w:t>
            </w:r>
          </w:p>
        </w:tc>
      </w:tr>
      <w:tr w:rsidR="00ED621D" w:rsidTr="000205ED">
        <w:trPr>
          <w:trHeight w:val="259"/>
        </w:trPr>
        <w:tc>
          <w:tcPr>
            <w:tcW w:w="676" w:type="dxa"/>
            <w:tcBorders>
              <w:top w:val="nil"/>
              <w:left w:val="single" w:sz="4" w:space="0" w:color="auto"/>
              <w:bottom w:val="single" w:sz="4" w:space="0" w:color="auto"/>
              <w:right w:val="nil"/>
            </w:tcBorders>
            <w:vAlign w:val="center"/>
            <w:hideMark/>
          </w:tcPr>
          <w:p w:rsidR="00ED621D" w:rsidRDefault="00ED621D" w:rsidP="000205ED">
            <w:pPr>
              <w:jc w:val="center"/>
              <w:rPr>
                <w:b/>
                <w:bCs/>
                <w:sz w:val="18"/>
                <w:szCs w:val="18"/>
              </w:rPr>
            </w:pPr>
            <w:r>
              <w:rPr>
                <w:b/>
                <w:bCs/>
                <w:sz w:val="18"/>
                <w:szCs w:val="18"/>
              </w:rPr>
              <w:t>8</w:t>
            </w:r>
          </w:p>
        </w:tc>
        <w:tc>
          <w:tcPr>
            <w:tcW w:w="708" w:type="dxa"/>
            <w:tcBorders>
              <w:top w:val="nil"/>
              <w:left w:val="single" w:sz="8" w:space="0" w:color="auto"/>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498</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541</w:t>
            </w:r>
          </w:p>
        </w:tc>
        <w:tc>
          <w:tcPr>
            <w:tcW w:w="709"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576</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531</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579</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619</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612</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649</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680</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651</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692</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 xml:space="preserve">    727 </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707</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748</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782</w:t>
            </w:r>
          </w:p>
        </w:tc>
        <w:tc>
          <w:tcPr>
            <w:tcW w:w="666"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749</w:t>
            </w:r>
          </w:p>
        </w:tc>
        <w:tc>
          <w:tcPr>
            <w:tcW w:w="856"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795</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832</w:t>
            </w:r>
          </w:p>
        </w:tc>
        <w:tc>
          <w:tcPr>
            <w:tcW w:w="716" w:type="dxa"/>
            <w:tcBorders>
              <w:top w:val="nil"/>
              <w:left w:val="nil"/>
              <w:bottom w:val="single" w:sz="4" w:space="0" w:color="auto"/>
              <w:right w:val="single" w:sz="8" w:space="0" w:color="auto"/>
            </w:tcBorders>
            <w:shd w:val="clear" w:color="auto" w:fill="FABF8F"/>
            <w:noWrap/>
            <w:vAlign w:val="center"/>
            <w:hideMark/>
          </w:tcPr>
          <w:p w:rsidR="00ED621D" w:rsidRDefault="00ED621D" w:rsidP="000205ED">
            <w:pPr>
              <w:jc w:val="center"/>
              <w:rPr>
                <w:sz w:val="18"/>
                <w:szCs w:val="18"/>
              </w:rPr>
            </w:pPr>
            <w:r>
              <w:rPr>
                <w:sz w:val="18"/>
                <w:szCs w:val="18"/>
              </w:rPr>
              <w:t>874</w:t>
            </w:r>
          </w:p>
        </w:tc>
      </w:tr>
      <w:tr w:rsidR="00ED621D" w:rsidTr="000205ED">
        <w:trPr>
          <w:trHeight w:val="259"/>
        </w:trPr>
        <w:tc>
          <w:tcPr>
            <w:tcW w:w="676" w:type="dxa"/>
            <w:tcBorders>
              <w:top w:val="nil"/>
              <w:left w:val="single" w:sz="4" w:space="0" w:color="auto"/>
              <w:bottom w:val="single" w:sz="4" w:space="0" w:color="auto"/>
              <w:right w:val="nil"/>
            </w:tcBorders>
            <w:vAlign w:val="center"/>
            <w:hideMark/>
          </w:tcPr>
          <w:p w:rsidR="00ED621D" w:rsidRDefault="00ED621D" w:rsidP="000205ED">
            <w:pPr>
              <w:jc w:val="center"/>
              <w:rPr>
                <w:b/>
                <w:bCs/>
                <w:sz w:val="18"/>
                <w:szCs w:val="18"/>
              </w:rPr>
            </w:pPr>
            <w:r>
              <w:rPr>
                <w:b/>
                <w:bCs/>
                <w:sz w:val="18"/>
                <w:szCs w:val="18"/>
              </w:rPr>
              <w:t>7</w:t>
            </w:r>
          </w:p>
        </w:tc>
        <w:tc>
          <w:tcPr>
            <w:tcW w:w="708" w:type="dxa"/>
            <w:tcBorders>
              <w:top w:val="nil"/>
              <w:left w:val="single" w:sz="8" w:space="0" w:color="auto"/>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451</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477</w:t>
            </w:r>
          </w:p>
        </w:tc>
        <w:tc>
          <w:tcPr>
            <w:tcW w:w="709"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498</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485</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517</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543</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547</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571</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591</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581</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609</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 xml:space="preserve">    632 </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629</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656</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679</w:t>
            </w:r>
          </w:p>
        </w:tc>
        <w:tc>
          <w:tcPr>
            <w:tcW w:w="666"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692</w:t>
            </w:r>
          </w:p>
        </w:tc>
        <w:tc>
          <w:tcPr>
            <w:tcW w:w="856"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727</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756</w:t>
            </w:r>
          </w:p>
        </w:tc>
        <w:tc>
          <w:tcPr>
            <w:tcW w:w="716" w:type="dxa"/>
            <w:tcBorders>
              <w:top w:val="nil"/>
              <w:left w:val="nil"/>
              <w:bottom w:val="single" w:sz="4" w:space="0" w:color="auto"/>
              <w:right w:val="single" w:sz="8" w:space="0" w:color="auto"/>
            </w:tcBorders>
            <w:shd w:val="clear" w:color="auto" w:fill="FABF8F"/>
            <w:noWrap/>
            <w:vAlign w:val="center"/>
            <w:hideMark/>
          </w:tcPr>
          <w:p w:rsidR="00ED621D" w:rsidRDefault="00ED621D" w:rsidP="000205ED">
            <w:pPr>
              <w:jc w:val="center"/>
              <w:rPr>
                <w:sz w:val="18"/>
                <w:szCs w:val="18"/>
              </w:rPr>
            </w:pPr>
            <w:r>
              <w:rPr>
                <w:sz w:val="18"/>
                <w:szCs w:val="18"/>
              </w:rPr>
              <w:t>788</w:t>
            </w:r>
          </w:p>
        </w:tc>
      </w:tr>
      <w:tr w:rsidR="00ED621D" w:rsidTr="000205ED">
        <w:trPr>
          <w:trHeight w:val="259"/>
        </w:trPr>
        <w:tc>
          <w:tcPr>
            <w:tcW w:w="676" w:type="dxa"/>
            <w:tcBorders>
              <w:top w:val="nil"/>
              <w:left w:val="single" w:sz="4" w:space="0" w:color="auto"/>
              <w:bottom w:val="single" w:sz="4" w:space="0" w:color="auto"/>
              <w:right w:val="nil"/>
            </w:tcBorders>
            <w:vAlign w:val="center"/>
            <w:hideMark/>
          </w:tcPr>
          <w:p w:rsidR="00ED621D" w:rsidRDefault="00ED621D" w:rsidP="000205ED">
            <w:pPr>
              <w:jc w:val="center"/>
              <w:rPr>
                <w:b/>
                <w:bCs/>
                <w:sz w:val="18"/>
                <w:szCs w:val="18"/>
              </w:rPr>
            </w:pPr>
            <w:r>
              <w:rPr>
                <w:b/>
                <w:bCs/>
                <w:sz w:val="18"/>
                <w:szCs w:val="18"/>
              </w:rPr>
              <w:t>6</w:t>
            </w:r>
          </w:p>
        </w:tc>
        <w:tc>
          <w:tcPr>
            <w:tcW w:w="708" w:type="dxa"/>
            <w:tcBorders>
              <w:top w:val="nil"/>
              <w:left w:val="single" w:sz="8" w:space="0" w:color="auto"/>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422</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440</w:t>
            </w:r>
          </w:p>
        </w:tc>
        <w:tc>
          <w:tcPr>
            <w:tcW w:w="709"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455</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448</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469</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487</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497</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514</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528</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529</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548</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 xml:space="preserve">    564 </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570</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590</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606</w:t>
            </w:r>
          </w:p>
        </w:tc>
        <w:tc>
          <w:tcPr>
            <w:tcW w:w="666"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630</w:t>
            </w:r>
          </w:p>
        </w:tc>
        <w:tc>
          <w:tcPr>
            <w:tcW w:w="856"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656</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677</w:t>
            </w:r>
          </w:p>
        </w:tc>
        <w:tc>
          <w:tcPr>
            <w:tcW w:w="716" w:type="dxa"/>
            <w:tcBorders>
              <w:top w:val="nil"/>
              <w:left w:val="nil"/>
              <w:bottom w:val="single" w:sz="4" w:space="0" w:color="auto"/>
              <w:right w:val="single" w:sz="8" w:space="0" w:color="auto"/>
            </w:tcBorders>
            <w:shd w:val="clear" w:color="auto" w:fill="FABF8F"/>
            <w:noWrap/>
            <w:vAlign w:val="center"/>
            <w:hideMark/>
          </w:tcPr>
          <w:p w:rsidR="00ED621D" w:rsidRDefault="00ED621D" w:rsidP="000205ED">
            <w:pPr>
              <w:jc w:val="center"/>
              <w:rPr>
                <w:sz w:val="18"/>
                <w:szCs w:val="18"/>
              </w:rPr>
            </w:pPr>
            <w:r>
              <w:rPr>
                <w:sz w:val="18"/>
                <w:szCs w:val="18"/>
              </w:rPr>
              <w:t>700</w:t>
            </w:r>
          </w:p>
        </w:tc>
      </w:tr>
      <w:tr w:rsidR="00ED621D" w:rsidTr="000205ED">
        <w:trPr>
          <w:trHeight w:val="259"/>
        </w:trPr>
        <w:tc>
          <w:tcPr>
            <w:tcW w:w="676" w:type="dxa"/>
            <w:tcBorders>
              <w:top w:val="nil"/>
              <w:left w:val="single" w:sz="4" w:space="0" w:color="auto"/>
              <w:bottom w:val="single" w:sz="4" w:space="0" w:color="auto"/>
              <w:right w:val="nil"/>
            </w:tcBorders>
            <w:vAlign w:val="center"/>
            <w:hideMark/>
          </w:tcPr>
          <w:p w:rsidR="00ED621D" w:rsidRDefault="00ED621D" w:rsidP="000205ED">
            <w:pPr>
              <w:jc w:val="center"/>
              <w:rPr>
                <w:b/>
                <w:bCs/>
                <w:sz w:val="18"/>
                <w:szCs w:val="18"/>
              </w:rPr>
            </w:pPr>
            <w:r>
              <w:rPr>
                <w:b/>
                <w:bCs/>
                <w:sz w:val="18"/>
                <w:szCs w:val="18"/>
              </w:rPr>
              <w:t>5</w:t>
            </w:r>
          </w:p>
        </w:tc>
        <w:tc>
          <w:tcPr>
            <w:tcW w:w="708" w:type="dxa"/>
            <w:tcBorders>
              <w:top w:val="nil"/>
              <w:left w:val="single" w:sz="8" w:space="0" w:color="auto"/>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391</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402</w:t>
            </w:r>
          </w:p>
        </w:tc>
        <w:tc>
          <w:tcPr>
            <w:tcW w:w="709"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411</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405</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416</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426</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441</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451</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459</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469</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481</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 xml:space="preserve">    491 </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504</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517</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527</w:t>
            </w:r>
          </w:p>
        </w:tc>
        <w:tc>
          <w:tcPr>
            <w:tcW w:w="666"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570</w:t>
            </w:r>
          </w:p>
        </w:tc>
        <w:tc>
          <w:tcPr>
            <w:tcW w:w="856"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589</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604</w:t>
            </w:r>
          </w:p>
        </w:tc>
        <w:tc>
          <w:tcPr>
            <w:tcW w:w="716" w:type="dxa"/>
            <w:tcBorders>
              <w:top w:val="nil"/>
              <w:left w:val="nil"/>
              <w:bottom w:val="single" w:sz="4" w:space="0" w:color="auto"/>
              <w:right w:val="single" w:sz="8" w:space="0" w:color="auto"/>
            </w:tcBorders>
            <w:shd w:val="clear" w:color="auto" w:fill="FABF8F"/>
            <w:noWrap/>
            <w:vAlign w:val="center"/>
            <w:hideMark/>
          </w:tcPr>
          <w:p w:rsidR="00ED621D" w:rsidRDefault="00ED621D" w:rsidP="000205ED">
            <w:pPr>
              <w:jc w:val="center"/>
              <w:rPr>
                <w:sz w:val="18"/>
                <w:szCs w:val="18"/>
              </w:rPr>
            </w:pPr>
            <w:r>
              <w:rPr>
                <w:sz w:val="18"/>
                <w:szCs w:val="18"/>
              </w:rPr>
              <w:t>620</w:t>
            </w:r>
          </w:p>
        </w:tc>
      </w:tr>
      <w:tr w:rsidR="00ED621D" w:rsidTr="000205ED">
        <w:trPr>
          <w:trHeight w:val="259"/>
        </w:trPr>
        <w:tc>
          <w:tcPr>
            <w:tcW w:w="676" w:type="dxa"/>
            <w:tcBorders>
              <w:top w:val="nil"/>
              <w:left w:val="single" w:sz="4" w:space="0" w:color="auto"/>
              <w:bottom w:val="single" w:sz="4" w:space="0" w:color="auto"/>
              <w:right w:val="nil"/>
            </w:tcBorders>
            <w:vAlign w:val="center"/>
            <w:hideMark/>
          </w:tcPr>
          <w:p w:rsidR="00ED621D" w:rsidRDefault="00ED621D" w:rsidP="000205ED">
            <w:pPr>
              <w:jc w:val="center"/>
              <w:rPr>
                <w:b/>
                <w:bCs/>
                <w:sz w:val="18"/>
                <w:szCs w:val="18"/>
              </w:rPr>
            </w:pPr>
            <w:r>
              <w:rPr>
                <w:b/>
                <w:bCs/>
                <w:sz w:val="18"/>
                <w:szCs w:val="18"/>
              </w:rPr>
              <w:t>4</w:t>
            </w:r>
          </w:p>
        </w:tc>
        <w:tc>
          <w:tcPr>
            <w:tcW w:w="708" w:type="dxa"/>
            <w:tcBorders>
              <w:top w:val="nil"/>
              <w:left w:val="single" w:sz="8" w:space="0" w:color="auto"/>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370</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377</w:t>
            </w:r>
          </w:p>
        </w:tc>
        <w:tc>
          <w:tcPr>
            <w:tcW w:w="709"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382</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385</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393</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400</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410</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417</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422</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429</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437</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 xml:space="preserve">    444 </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452</w:t>
            </w:r>
          </w:p>
        </w:tc>
        <w:tc>
          <w:tcPr>
            <w:tcW w:w="845" w:type="dxa"/>
            <w:tcBorders>
              <w:top w:val="nil"/>
              <w:left w:val="nil"/>
              <w:bottom w:val="single" w:sz="4" w:space="0" w:color="auto"/>
              <w:right w:val="single" w:sz="4" w:space="0" w:color="auto"/>
            </w:tcBorders>
            <w:shd w:val="clear" w:color="auto" w:fill="FFC000"/>
            <w:noWrap/>
            <w:vAlign w:val="center"/>
            <w:hideMark/>
          </w:tcPr>
          <w:p w:rsidR="00ED621D" w:rsidRDefault="00ED621D" w:rsidP="000205ED">
            <w:pPr>
              <w:jc w:val="center"/>
              <w:rPr>
                <w:sz w:val="18"/>
                <w:szCs w:val="18"/>
              </w:rPr>
            </w:pPr>
            <w:r>
              <w:rPr>
                <w:sz w:val="18"/>
                <w:szCs w:val="18"/>
              </w:rPr>
              <w:t>459</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466</w:t>
            </w:r>
          </w:p>
        </w:tc>
        <w:tc>
          <w:tcPr>
            <w:tcW w:w="666"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514</w:t>
            </w:r>
          </w:p>
        </w:tc>
        <w:tc>
          <w:tcPr>
            <w:tcW w:w="856" w:type="dxa"/>
            <w:tcBorders>
              <w:top w:val="nil"/>
              <w:left w:val="nil"/>
              <w:bottom w:val="single" w:sz="4" w:space="0" w:color="auto"/>
              <w:right w:val="single" w:sz="4" w:space="0" w:color="auto"/>
            </w:tcBorders>
            <w:shd w:val="clear" w:color="auto" w:fill="FFC000"/>
            <w:noWrap/>
            <w:vAlign w:val="center"/>
            <w:hideMark/>
          </w:tcPr>
          <w:p w:rsidR="00ED621D" w:rsidRDefault="00ED621D" w:rsidP="000205ED">
            <w:pPr>
              <w:jc w:val="center"/>
              <w:rPr>
                <w:sz w:val="18"/>
                <w:szCs w:val="18"/>
              </w:rPr>
            </w:pPr>
            <w:r>
              <w:rPr>
                <w:sz w:val="18"/>
                <w:szCs w:val="18"/>
              </w:rPr>
              <w:t>527</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537</w:t>
            </w:r>
          </w:p>
        </w:tc>
        <w:tc>
          <w:tcPr>
            <w:tcW w:w="716" w:type="dxa"/>
            <w:tcBorders>
              <w:top w:val="nil"/>
              <w:left w:val="nil"/>
              <w:bottom w:val="single" w:sz="4" w:space="0" w:color="auto"/>
              <w:right w:val="single" w:sz="8" w:space="0" w:color="auto"/>
            </w:tcBorders>
            <w:shd w:val="clear" w:color="auto" w:fill="FABF8F"/>
            <w:noWrap/>
            <w:vAlign w:val="center"/>
            <w:hideMark/>
          </w:tcPr>
          <w:p w:rsidR="00ED621D" w:rsidRDefault="00ED621D" w:rsidP="000205ED">
            <w:pPr>
              <w:jc w:val="center"/>
              <w:rPr>
                <w:sz w:val="18"/>
                <w:szCs w:val="18"/>
              </w:rPr>
            </w:pPr>
            <w:r>
              <w:rPr>
                <w:sz w:val="18"/>
                <w:szCs w:val="18"/>
              </w:rPr>
              <w:t>548</w:t>
            </w:r>
          </w:p>
        </w:tc>
      </w:tr>
      <w:tr w:rsidR="00ED621D" w:rsidTr="000205ED">
        <w:trPr>
          <w:trHeight w:val="259"/>
        </w:trPr>
        <w:tc>
          <w:tcPr>
            <w:tcW w:w="676" w:type="dxa"/>
            <w:tcBorders>
              <w:top w:val="nil"/>
              <w:left w:val="single" w:sz="4" w:space="0" w:color="auto"/>
              <w:bottom w:val="single" w:sz="4" w:space="0" w:color="auto"/>
              <w:right w:val="nil"/>
            </w:tcBorders>
            <w:vAlign w:val="center"/>
            <w:hideMark/>
          </w:tcPr>
          <w:p w:rsidR="00ED621D" w:rsidRDefault="00ED621D" w:rsidP="000205ED">
            <w:pPr>
              <w:jc w:val="center"/>
              <w:rPr>
                <w:b/>
                <w:bCs/>
                <w:sz w:val="18"/>
                <w:szCs w:val="18"/>
              </w:rPr>
            </w:pPr>
            <w:r>
              <w:rPr>
                <w:b/>
                <w:bCs/>
                <w:sz w:val="18"/>
                <w:szCs w:val="18"/>
              </w:rPr>
              <w:t>3</w:t>
            </w:r>
          </w:p>
        </w:tc>
        <w:tc>
          <w:tcPr>
            <w:tcW w:w="708" w:type="dxa"/>
            <w:tcBorders>
              <w:top w:val="nil"/>
              <w:left w:val="single" w:sz="8" w:space="0" w:color="auto"/>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343</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345</w:t>
            </w:r>
          </w:p>
        </w:tc>
        <w:tc>
          <w:tcPr>
            <w:tcW w:w="709"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348</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356</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360</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364</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376</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380</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383</w:t>
            </w:r>
          </w:p>
        </w:tc>
        <w:tc>
          <w:tcPr>
            <w:tcW w:w="710" w:type="dxa"/>
            <w:tcBorders>
              <w:top w:val="nil"/>
              <w:left w:val="nil"/>
              <w:bottom w:val="single" w:sz="4" w:space="0" w:color="auto"/>
              <w:right w:val="single" w:sz="4" w:space="0" w:color="auto"/>
            </w:tcBorders>
            <w:shd w:val="clear" w:color="auto" w:fill="FFFFFF"/>
            <w:noWrap/>
            <w:vAlign w:val="center"/>
            <w:hideMark/>
          </w:tcPr>
          <w:p w:rsidR="00ED621D" w:rsidRDefault="00ED621D" w:rsidP="000205ED">
            <w:pPr>
              <w:jc w:val="center"/>
              <w:rPr>
                <w:sz w:val="18"/>
                <w:szCs w:val="18"/>
              </w:rPr>
            </w:pPr>
            <w:r>
              <w:rPr>
                <w:sz w:val="18"/>
                <w:szCs w:val="18"/>
              </w:rPr>
              <w:t>392</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397</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 xml:space="preserve">    400 </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412</w:t>
            </w:r>
          </w:p>
        </w:tc>
        <w:tc>
          <w:tcPr>
            <w:tcW w:w="845" w:type="dxa"/>
            <w:tcBorders>
              <w:top w:val="nil"/>
              <w:left w:val="nil"/>
              <w:bottom w:val="single" w:sz="4" w:space="0" w:color="auto"/>
              <w:right w:val="single" w:sz="4" w:space="0" w:color="auto"/>
            </w:tcBorders>
            <w:shd w:val="clear" w:color="auto" w:fill="FFC000"/>
            <w:noWrap/>
            <w:vAlign w:val="center"/>
            <w:hideMark/>
          </w:tcPr>
          <w:p w:rsidR="00ED621D" w:rsidRDefault="00ED621D" w:rsidP="000205ED">
            <w:pPr>
              <w:jc w:val="center"/>
              <w:rPr>
                <w:sz w:val="18"/>
                <w:szCs w:val="18"/>
              </w:rPr>
            </w:pPr>
            <w:r>
              <w:rPr>
                <w:sz w:val="18"/>
                <w:szCs w:val="18"/>
              </w:rPr>
              <w:t>417</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421</w:t>
            </w:r>
          </w:p>
        </w:tc>
        <w:tc>
          <w:tcPr>
            <w:tcW w:w="666"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460</w:t>
            </w:r>
          </w:p>
        </w:tc>
        <w:tc>
          <w:tcPr>
            <w:tcW w:w="856" w:type="dxa"/>
            <w:tcBorders>
              <w:top w:val="nil"/>
              <w:left w:val="nil"/>
              <w:bottom w:val="single" w:sz="4" w:space="0" w:color="auto"/>
              <w:right w:val="single" w:sz="4" w:space="0" w:color="auto"/>
            </w:tcBorders>
            <w:shd w:val="clear" w:color="auto" w:fill="FFC000"/>
            <w:noWrap/>
            <w:vAlign w:val="center"/>
            <w:hideMark/>
          </w:tcPr>
          <w:p w:rsidR="00ED621D" w:rsidRDefault="00ED621D" w:rsidP="000205ED">
            <w:pPr>
              <w:jc w:val="center"/>
              <w:rPr>
                <w:sz w:val="18"/>
                <w:szCs w:val="18"/>
              </w:rPr>
            </w:pPr>
            <w:r>
              <w:rPr>
                <w:sz w:val="18"/>
                <w:szCs w:val="18"/>
              </w:rPr>
              <w:t>468</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474</w:t>
            </w:r>
          </w:p>
        </w:tc>
        <w:tc>
          <w:tcPr>
            <w:tcW w:w="716" w:type="dxa"/>
            <w:tcBorders>
              <w:top w:val="nil"/>
              <w:left w:val="nil"/>
              <w:bottom w:val="single" w:sz="4" w:space="0" w:color="auto"/>
              <w:right w:val="single" w:sz="8" w:space="0" w:color="auto"/>
            </w:tcBorders>
            <w:shd w:val="clear" w:color="auto" w:fill="FABF8F"/>
            <w:noWrap/>
            <w:vAlign w:val="center"/>
            <w:hideMark/>
          </w:tcPr>
          <w:p w:rsidR="00ED621D" w:rsidRDefault="00ED621D" w:rsidP="000205ED">
            <w:pPr>
              <w:jc w:val="center"/>
              <w:rPr>
                <w:sz w:val="18"/>
                <w:szCs w:val="18"/>
              </w:rPr>
            </w:pPr>
            <w:r>
              <w:rPr>
                <w:sz w:val="18"/>
                <w:szCs w:val="18"/>
              </w:rPr>
              <w:t>481</w:t>
            </w:r>
          </w:p>
        </w:tc>
      </w:tr>
      <w:tr w:rsidR="00ED621D" w:rsidTr="000205ED">
        <w:trPr>
          <w:trHeight w:val="259"/>
        </w:trPr>
        <w:tc>
          <w:tcPr>
            <w:tcW w:w="676" w:type="dxa"/>
            <w:tcBorders>
              <w:top w:val="nil"/>
              <w:left w:val="single" w:sz="4" w:space="0" w:color="auto"/>
              <w:bottom w:val="single" w:sz="4" w:space="0" w:color="auto"/>
              <w:right w:val="nil"/>
            </w:tcBorders>
            <w:vAlign w:val="center"/>
            <w:hideMark/>
          </w:tcPr>
          <w:p w:rsidR="00ED621D" w:rsidRDefault="00ED621D" w:rsidP="000205ED">
            <w:pPr>
              <w:jc w:val="center"/>
              <w:rPr>
                <w:b/>
                <w:bCs/>
                <w:sz w:val="18"/>
                <w:szCs w:val="18"/>
              </w:rPr>
            </w:pPr>
            <w:r>
              <w:rPr>
                <w:b/>
                <w:bCs/>
                <w:sz w:val="18"/>
                <w:szCs w:val="18"/>
              </w:rPr>
              <w:t>2</w:t>
            </w:r>
          </w:p>
        </w:tc>
        <w:tc>
          <w:tcPr>
            <w:tcW w:w="708" w:type="dxa"/>
            <w:tcBorders>
              <w:top w:val="nil"/>
              <w:left w:val="single" w:sz="8" w:space="0" w:color="auto"/>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331</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332</w:t>
            </w:r>
          </w:p>
        </w:tc>
        <w:tc>
          <w:tcPr>
            <w:tcW w:w="709"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333</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336</w:t>
            </w:r>
          </w:p>
        </w:tc>
        <w:tc>
          <w:tcPr>
            <w:tcW w:w="845" w:type="dxa"/>
            <w:tcBorders>
              <w:top w:val="nil"/>
              <w:left w:val="nil"/>
              <w:bottom w:val="single" w:sz="4"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338</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340</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351</w:t>
            </w:r>
          </w:p>
        </w:tc>
        <w:tc>
          <w:tcPr>
            <w:tcW w:w="845" w:type="dxa"/>
            <w:tcBorders>
              <w:top w:val="nil"/>
              <w:left w:val="nil"/>
              <w:bottom w:val="single" w:sz="4" w:space="0" w:color="auto"/>
              <w:right w:val="single" w:sz="4" w:space="0" w:color="auto"/>
            </w:tcBorders>
            <w:shd w:val="clear" w:color="auto" w:fill="FFC000"/>
            <w:noWrap/>
            <w:vAlign w:val="center"/>
            <w:hideMark/>
          </w:tcPr>
          <w:p w:rsidR="00ED621D" w:rsidRDefault="00ED621D" w:rsidP="000205ED">
            <w:pPr>
              <w:jc w:val="center"/>
              <w:rPr>
                <w:sz w:val="18"/>
                <w:szCs w:val="18"/>
              </w:rPr>
            </w:pPr>
            <w:r>
              <w:rPr>
                <w:sz w:val="18"/>
                <w:szCs w:val="18"/>
              </w:rPr>
              <w:t>353</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354</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363</w:t>
            </w:r>
          </w:p>
        </w:tc>
        <w:tc>
          <w:tcPr>
            <w:tcW w:w="845" w:type="dxa"/>
            <w:tcBorders>
              <w:top w:val="nil"/>
              <w:left w:val="nil"/>
              <w:bottom w:val="single" w:sz="4" w:space="0" w:color="auto"/>
              <w:right w:val="single" w:sz="4" w:space="0" w:color="auto"/>
            </w:tcBorders>
            <w:shd w:val="clear" w:color="auto" w:fill="FFC000"/>
            <w:noWrap/>
            <w:vAlign w:val="center"/>
            <w:hideMark/>
          </w:tcPr>
          <w:p w:rsidR="00ED621D" w:rsidRDefault="00ED621D" w:rsidP="000205ED">
            <w:pPr>
              <w:jc w:val="center"/>
              <w:rPr>
                <w:sz w:val="18"/>
                <w:szCs w:val="18"/>
              </w:rPr>
            </w:pPr>
            <w:r>
              <w:rPr>
                <w:sz w:val="18"/>
                <w:szCs w:val="18"/>
              </w:rPr>
              <w:t>366</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 xml:space="preserve">    368 </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377</w:t>
            </w:r>
          </w:p>
        </w:tc>
        <w:tc>
          <w:tcPr>
            <w:tcW w:w="845" w:type="dxa"/>
            <w:tcBorders>
              <w:top w:val="nil"/>
              <w:left w:val="nil"/>
              <w:bottom w:val="single" w:sz="4" w:space="0" w:color="auto"/>
              <w:right w:val="single" w:sz="4" w:space="0" w:color="auto"/>
            </w:tcBorders>
            <w:shd w:val="clear" w:color="auto" w:fill="FFC000"/>
            <w:noWrap/>
            <w:vAlign w:val="center"/>
            <w:hideMark/>
          </w:tcPr>
          <w:p w:rsidR="00ED621D" w:rsidRDefault="00ED621D" w:rsidP="000205ED">
            <w:pPr>
              <w:jc w:val="center"/>
              <w:rPr>
                <w:sz w:val="18"/>
                <w:szCs w:val="18"/>
              </w:rPr>
            </w:pPr>
            <w:r>
              <w:rPr>
                <w:sz w:val="18"/>
                <w:szCs w:val="18"/>
              </w:rPr>
              <w:t>380</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382</w:t>
            </w:r>
          </w:p>
        </w:tc>
        <w:tc>
          <w:tcPr>
            <w:tcW w:w="666"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409</w:t>
            </w:r>
          </w:p>
        </w:tc>
        <w:tc>
          <w:tcPr>
            <w:tcW w:w="856" w:type="dxa"/>
            <w:tcBorders>
              <w:top w:val="nil"/>
              <w:left w:val="nil"/>
              <w:bottom w:val="single" w:sz="4" w:space="0" w:color="auto"/>
              <w:right w:val="single" w:sz="4" w:space="0" w:color="auto"/>
            </w:tcBorders>
            <w:shd w:val="clear" w:color="auto" w:fill="FFC000"/>
            <w:noWrap/>
            <w:vAlign w:val="center"/>
            <w:hideMark/>
          </w:tcPr>
          <w:p w:rsidR="00ED621D" w:rsidRDefault="00ED621D" w:rsidP="000205ED">
            <w:pPr>
              <w:jc w:val="center"/>
              <w:rPr>
                <w:sz w:val="18"/>
                <w:szCs w:val="18"/>
              </w:rPr>
            </w:pPr>
            <w:r>
              <w:rPr>
                <w:sz w:val="18"/>
                <w:szCs w:val="18"/>
              </w:rPr>
              <w:t>413</w:t>
            </w:r>
          </w:p>
        </w:tc>
        <w:tc>
          <w:tcPr>
            <w:tcW w:w="710" w:type="dxa"/>
            <w:tcBorders>
              <w:top w:val="nil"/>
              <w:left w:val="nil"/>
              <w:bottom w:val="single" w:sz="4" w:space="0" w:color="auto"/>
              <w:right w:val="single" w:sz="4" w:space="0" w:color="auto"/>
            </w:tcBorders>
            <w:noWrap/>
            <w:vAlign w:val="center"/>
            <w:hideMark/>
          </w:tcPr>
          <w:p w:rsidR="00ED621D" w:rsidRDefault="00ED621D" w:rsidP="000205ED">
            <w:pPr>
              <w:jc w:val="center"/>
              <w:rPr>
                <w:sz w:val="18"/>
                <w:szCs w:val="18"/>
              </w:rPr>
            </w:pPr>
            <w:r>
              <w:rPr>
                <w:sz w:val="18"/>
                <w:szCs w:val="18"/>
              </w:rPr>
              <w:t>416</w:t>
            </w:r>
          </w:p>
        </w:tc>
        <w:tc>
          <w:tcPr>
            <w:tcW w:w="716" w:type="dxa"/>
            <w:tcBorders>
              <w:top w:val="nil"/>
              <w:left w:val="nil"/>
              <w:bottom w:val="single" w:sz="4" w:space="0" w:color="auto"/>
              <w:right w:val="single" w:sz="8" w:space="0" w:color="auto"/>
            </w:tcBorders>
            <w:shd w:val="clear" w:color="auto" w:fill="FABF8F"/>
            <w:noWrap/>
            <w:vAlign w:val="center"/>
            <w:hideMark/>
          </w:tcPr>
          <w:p w:rsidR="00ED621D" w:rsidRDefault="00ED621D" w:rsidP="000205ED">
            <w:pPr>
              <w:jc w:val="center"/>
              <w:rPr>
                <w:sz w:val="18"/>
                <w:szCs w:val="18"/>
              </w:rPr>
            </w:pPr>
            <w:r>
              <w:rPr>
                <w:sz w:val="18"/>
                <w:szCs w:val="18"/>
              </w:rPr>
              <w:t>420</w:t>
            </w:r>
          </w:p>
        </w:tc>
      </w:tr>
      <w:tr w:rsidR="00ED621D" w:rsidTr="000205ED">
        <w:trPr>
          <w:trHeight w:val="259"/>
        </w:trPr>
        <w:tc>
          <w:tcPr>
            <w:tcW w:w="676" w:type="dxa"/>
            <w:tcBorders>
              <w:top w:val="nil"/>
              <w:left w:val="single" w:sz="4" w:space="0" w:color="auto"/>
              <w:bottom w:val="single" w:sz="4" w:space="0" w:color="auto"/>
              <w:right w:val="nil"/>
            </w:tcBorders>
            <w:vAlign w:val="center"/>
            <w:hideMark/>
          </w:tcPr>
          <w:p w:rsidR="00ED621D" w:rsidRDefault="00ED621D" w:rsidP="000205ED">
            <w:pPr>
              <w:jc w:val="center"/>
              <w:rPr>
                <w:b/>
                <w:bCs/>
                <w:sz w:val="18"/>
                <w:szCs w:val="18"/>
              </w:rPr>
            </w:pPr>
            <w:r>
              <w:rPr>
                <w:b/>
                <w:bCs/>
                <w:sz w:val="18"/>
                <w:szCs w:val="18"/>
              </w:rPr>
              <w:t>1</w:t>
            </w:r>
          </w:p>
        </w:tc>
        <w:tc>
          <w:tcPr>
            <w:tcW w:w="708" w:type="dxa"/>
            <w:tcBorders>
              <w:top w:val="nil"/>
              <w:left w:val="single" w:sz="8" w:space="0" w:color="auto"/>
              <w:bottom w:val="single" w:sz="8" w:space="0" w:color="auto"/>
              <w:right w:val="single" w:sz="4" w:space="0" w:color="auto"/>
            </w:tcBorders>
            <w:noWrap/>
            <w:vAlign w:val="center"/>
            <w:hideMark/>
          </w:tcPr>
          <w:p w:rsidR="00ED621D" w:rsidRDefault="00ED621D" w:rsidP="000205ED">
            <w:pPr>
              <w:jc w:val="center"/>
              <w:rPr>
                <w:sz w:val="18"/>
                <w:szCs w:val="18"/>
              </w:rPr>
            </w:pPr>
            <w:r>
              <w:rPr>
                <w:sz w:val="18"/>
                <w:szCs w:val="18"/>
              </w:rPr>
              <w:t>320</w:t>
            </w:r>
          </w:p>
        </w:tc>
        <w:tc>
          <w:tcPr>
            <w:tcW w:w="845" w:type="dxa"/>
            <w:tcBorders>
              <w:top w:val="nil"/>
              <w:left w:val="nil"/>
              <w:bottom w:val="single" w:sz="8"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320</w:t>
            </w:r>
          </w:p>
        </w:tc>
        <w:tc>
          <w:tcPr>
            <w:tcW w:w="709" w:type="dxa"/>
            <w:tcBorders>
              <w:top w:val="nil"/>
              <w:left w:val="nil"/>
              <w:bottom w:val="single" w:sz="8" w:space="0" w:color="auto"/>
              <w:right w:val="single" w:sz="4" w:space="0" w:color="auto"/>
            </w:tcBorders>
            <w:noWrap/>
            <w:vAlign w:val="center"/>
            <w:hideMark/>
          </w:tcPr>
          <w:p w:rsidR="00ED621D" w:rsidRDefault="00ED621D" w:rsidP="000205ED">
            <w:pPr>
              <w:jc w:val="center"/>
              <w:rPr>
                <w:sz w:val="18"/>
                <w:szCs w:val="18"/>
              </w:rPr>
            </w:pPr>
            <w:r>
              <w:rPr>
                <w:sz w:val="18"/>
                <w:szCs w:val="18"/>
              </w:rPr>
              <w:t>320</w:t>
            </w:r>
          </w:p>
        </w:tc>
        <w:tc>
          <w:tcPr>
            <w:tcW w:w="710" w:type="dxa"/>
            <w:tcBorders>
              <w:top w:val="nil"/>
              <w:left w:val="nil"/>
              <w:bottom w:val="single" w:sz="8" w:space="0" w:color="auto"/>
              <w:right w:val="single" w:sz="4" w:space="0" w:color="auto"/>
            </w:tcBorders>
            <w:noWrap/>
            <w:vAlign w:val="center"/>
            <w:hideMark/>
          </w:tcPr>
          <w:p w:rsidR="00ED621D" w:rsidRDefault="00ED621D" w:rsidP="000205ED">
            <w:pPr>
              <w:jc w:val="center"/>
              <w:rPr>
                <w:sz w:val="18"/>
                <w:szCs w:val="18"/>
              </w:rPr>
            </w:pPr>
            <w:r>
              <w:rPr>
                <w:sz w:val="18"/>
                <w:szCs w:val="18"/>
              </w:rPr>
              <w:t>326</w:t>
            </w:r>
          </w:p>
        </w:tc>
        <w:tc>
          <w:tcPr>
            <w:tcW w:w="845" w:type="dxa"/>
            <w:tcBorders>
              <w:top w:val="nil"/>
              <w:left w:val="nil"/>
              <w:bottom w:val="single" w:sz="8" w:space="0" w:color="auto"/>
              <w:right w:val="single" w:sz="4" w:space="0" w:color="auto"/>
            </w:tcBorders>
            <w:shd w:val="clear" w:color="auto" w:fill="FFCC00"/>
            <w:noWrap/>
            <w:vAlign w:val="center"/>
            <w:hideMark/>
          </w:tcPr>
          <w:p w:rsidR="00ED621D" w:rsidRDefault="00ED621D" w:rsidP="000205ED">
            <w:pPr>
              <w:jc w:val="center"/>
              <w:rPr>
                <w:sz w:val="18"/>
                <w:szCs w:val="18"/>
              </w:rPr>
            </w:pPr>
            <w:r>
              <w:rPr>
                <w:sz w:val="18"/>
                <w:szCs w:val="18"/>
              </w:rPr>
              <w:t>326</w:t>
            </w:r>
          </w:p>
        </w:tc>
        <w:tc>
          <w:tcPr>
            <w:tcW w:w="710" w:type="dxa"/>
            <w:tcBorders>
              <w:top w:val="nil"/>
              <w:left w:val="nil"/>
              <w:bottom w:val="single" w:sz="8" w:space="0" w:color="auto"/>
              <w:right w:val="single" w:sz="4" w:space="0" w:color="auto"/>
            </w:tcBorders>
            <w:noWrap/>
            <w:vAlign w:val="center"/>
            <w:hideMark/>
          </w:tcPr>
          <w:p w:rsidR="00ED621D" w:rsidRDefault="00ED621D" w:rsidP="000205ED">
            <w:pPr>
              <w:jc w:val="center"/>
              <w:rPr>
                <w:sz w:val="18"/>
                <w:szCs w:val="18"/>
              </w:rPr>
            </w:pPr>
            <w:r>
              <w:rPr>
                <w:sz w:val="18"/>
                <w:szCs w:val="18"/>
              </w:rPr>
              <w:t>327</w:t>
            </w:r>
          </w:p>
        </w:tc>
        <w:tc>
          <w:tcPr>
            <w:tcW w:w="710" w:type="dxa"/>
            <w:tcBorders>
              <w:top w:val="nil"/>
              <w:left w:val="nil"/>
              <w:bottom w:val="single" w:sz="8" w:space="0" w:color="auto"/>
              <w:right w:val="single" w:sz="4" w:space="0" w:color="auto"/>
            </w:tcBorders>
            <w:noWrap/>
            <w:vAlign w:val="center"/>
            <w:hideMark/>
          </w:tcPr>
          <w:p w:rsidR="00ED621D" w:rsidRDefault="00ED621D" w:rsidP="000205ED">
            <w:pPr>
              <w:jc w:val="center"/>
              <w:rPr>
                <w:sz w:val="18"/>
                <w:szCs w:val="18"/>
              </w:rPr>
            </w:pPr>
            <w:r>
              <w:rPr>
                <w:sz w:val="18"/>
                <w:szCs w:val="18"/>
              </w:rPr>
              <w:t>332</w:t>
            </w:r>
          </w:p>
        </w:tc>
        <w:tc>
          <w:tcPr>
            <w:tcW w:w="845" w:type="dxa"/>
            <w:tcBorders>
              <w:top w:val="nil"/>
              <w:left w:val="nil"/>
              <w:bottom w:val="single" w:sz="8" w:space="0" w:color="auto"/>
              <w:right w:val="single" w:sz="4" w:space="0" w:color="auto"/>
            </w:tcBorders>
            <w:shd w:val="clear" w:color="auto" w:fill="FFC000"/>
            <w:noWrap/>
            <w:vAlign w:val="center"/>
            <w:hideMark/>
          </w:tcPr>
          <w:p w:rsidR="00ED621D" w:rsidRDefault="00ED621D" w:rsidP="000205ED">
            <w:pPr>
              <w:jc w:val="center"/>
              <w:rPr>
                <w:sz w:val="18"/>
                <w:szCs w:val="18"/>
              </w:rPr>
            </w:pPr>
            <w:r>
              <w:rPr>
                <w:sz w:val="18"/>
                <w:szCs w:val="18"/>
              </w:rPr>
              <w:t>333</w:t>
            </w:r>
          </w:p>
        </w:tc>
        <w:tc>
          <w:tcPr>
            <w:tcW w:w="710" w:type="dxa"/>
            <w:tcBorders>
              <w:top w:val="nil"/>
              <w:left w:val="nil"/>
              <w:bottom w:val="single" w:sz="8" w:space="0" w:color="auto"/>
              <w:right w:val="single" w:sz="4" w:space="0" w:color="auto"/>
            </w:tcBorders>
            <w:noWrap/>
            <w:vAlign w:val="center"/>
            <w:hideMark/>
          </w:tcPr>
          <w:p w:rsidR="00ED621D" w:rsidRDefault="00ED621D" w:rsidP="000205ED">
            <w:pPr>
              <w:jc w:val="center"/>
              <w:rPr>
                <w:sz w:val="18"/>
                <w:szCs w:val="18"/>
              </w:rPr>
            </w:pPr>
            <w:r>
              <w:rPr>
                <w:sz w:val="18"/>
                <w:szCs w:val="18"/>
              </w:rPr>
              <w:t>333</w:t>
            </w:r>
          </w:p>
        </w:tc>
        <w:tc>
          <w:tcPr>
            <w:tcW w:w="710" w:type="dxa"/>
            <w:tcBorders>
              <w:top w:val="nil"/>
              <w:left w:val="nil"/>
              <w:bottom w:val="single" w:sz="8" w:space="0" w:color="auto"/>
              <w:right w:val="single" w:sz="4" w:space="0" w:color="auto"/>
            </w:tcBorders>
            <w:noWrap/>
            <w:vAlign w:val="center"/>
            <w:hideMark/>
          </w:tcPr>
          <w:p w:rsidR="00ED621D" w:rsidRDefault="00ED621D" w:rsidP="000205ED">
            <w:pPr>
              <w:jc w:val="center"/>
              <w:rPr>
                <w:sz w:val="18"/>
                <w:szCs w:val="18"/>
              </w:rPr>
            </w:pPr>
            <w:r>
              <w:rPr>
                <w:sz w:val="18"/>
                <w:szCs w:val="18"/>
              </w:rPr>
              <w:t>338</w:t>
            </w:r>
          </w:p>
        </w:tc>
        <w:tc>
          <w:tcPr>
            <w:tcW w:w="845" w:type="dxa"/>
            <w:tcBorders>
              <w:top w:val="nil"/>
              <w:left w:val="nil"/>
              <w:bottom w:val="single" w:sz="8" w:space="0" w:color="auto"/>
              <w:right w:val="single" w:sz="4" w:space="0" w:color="auto"/>
            </w:tcBorders>
            <w:shd w:val="clear" w:color="auto" w:fill="FFC000"/>
            <w:noWrap/>
            <w:vAlign w:val="center"/>
            <w:hideMark/>
          </w:tcPr>
          <w:p w:rsidR="00ED621D" w:rsidRDefault="00ED621D" w:rsidP="000205ED">
            <w:pPr>
              <w:jc w:val="center"/>
              <w:rPr>
                <w:sz w:val="18"/>
                <w:szCs w:val="18"/>
              </w:rPr>
            </w:pPr>
            <w:r>
              <w:rPr>
                <w:sz w:val="18"/>
                <w:szCs w:val="18"/>
              </w:rPr>
              <w:t>339</w:t>
            </w:r>
          </w:p>
        </w:tc>
        <w:tc>
          <w:tcPr>
            <w:tcW w:w="710" w:type="dxa"/>
            <w:tcBorders>
              <w:top w:val="nil"/>
              <w:left w:val="nil"/>
              <w:bottom w:val="single" w:sz="8" w:space="0" w:color="auto"/>
              <w:right w:val="single" w:sz="4" w:space="0" w:color="auto"/>
            </w:tcBorders>
            <w:noWrap/>
            <w:vAlign w:val="center"/>
            <w:hideMark/>
          </w:tcPr>
          <w:p w:rsidR="00ED621D" w:rsidRDefault="00ED621D" w:rsidP="000205ED">
            <w:pPr>
              <w:jc w:val="center"/>
              <w:rPr>
                <w:sz w:val="18"/>
                <w:szCs w:val="18"/>
              </w:rPr>
            </w:pPr>
            <w:r>
              <w:rPr>
                <w:sz w:val="18"/>
                <w:szCs w:val="18"/>
              </w:rPr>
              <w:t xml:space="preserve">    340 </w:t>
            </w:r>
          </w:p>
        </w:tc>
        <w:tc>
          <w:tcPr>
            <w:tcW w:w="710" w:type="dxa"/>
            <w:tcBorders>
              <w:top w:val="nil"/>
              <w:left w:val="nil"/>
              <w:bottom w:val="single" w:sz="8" w:space="0" w:color="auto"/>
              <w:right w:val="single" w:sz="4" w:space="0" w:color="auto"/>
            </w:tcBorders>
            <w:noWrap/>
            <w:vAlign w:val="center"/>
            <w:hideMark/>
          </w:tcPr>
          <w:p w:rsidR="00ED621D" w:rsidRDefault="00ED621D" w:rsidP="000205ED">
            <w:pPr>
              <w:jc w:val="center"/>
              <w:rPr>
                <w:sz w:val="18"/>
                <w:szCs w:val="18"/>
              </w:rPr>
            </w:pPr>
            <w:r>
              <w:rPr>
                <w:sz w:val="18"/>
                <w:szCs w:val="18"/>
              </w:rPr>
              <w:t>352</w:t>
            </w:r>
          </w:p>
        </w:tc>
        <w:tc>
          <w:tcPr>
            <w:tcW w:w="845" w:type="dxa"/>
            <w:tcBorders>
              <w:top w:val="nil"/>
              <w:left w:val="nil"/>
              <w:bottom w:val="single" w:sz="8" w:space="0" w:color="auto"/>
              <w:right w:val="single" w:sz="4" w:space="0" w:color="auto"/>
            </w:tcBorders>
            <w:shd w:val="clear" w:color="auto" w:fill="FFC000"/>
            <w:noWrap/>
            <w:vAlign w:val="center"/>
            <w:hideMark/>
          </w:tcPr>
          <w:p w:rsidR="00ED621D" w:rsidRDefault="00ED621D" w:rsidP="000205ED">
            <w:pPr>
              <w:jc w:val="center"/>
              <w:rPr>
                <w:sz w:val="18"/>
                <w:szCs w:val="18"/>
              </w:rPr>
            </w:pPr>
            <w:r>
              <w:rPr>
                <w:sz w:val="18"/>
                <w:szCs w:val="18"/>
              </w:rPr>
              <w:t>354</w:t>
            </w:r>
          </w:p>
        </w:tc>
        <w:tc>
          <w:tcPr>
            <w:tcW w:w="710" w:type="dxa"/>
            <w:tcBorders>
              <w:top w:val="nil"/>
              <w:left w:val="nil"/>
              <w:bottom w:val="single" w:sz="8" w:space="0" w:color="auto"/>
              <w:right w:val="single" w:sz="4" w:space="0" w:color="auto"/>
            </w:tcBorders>
            <w:noWrap/>
            <w:vAlign w:val="center"/>
            <w:hideMark/>
          </w:tcPr>
          <w:p w:rsidR="00ED621D" w:rsidRDefault="00ED621D" w:rsidP="000205ED">
            <w:pPr>
              <w:jc w:val="center"/>
              <w:rPr>
                <w:sz w:val="18"/>
                <w:szCs w:val="18"/>
              </w:rPr>
            </w:pPr>
            <w:r>
              <w:rPr>
                <w:sz w:val="18"/>
                <w:szCs w:val="18"/>
              </w:rPr>
              <w:t>355</w:t>
            </w:r>
          </w:p>
        </w:tc>
        <w:tc>
          <w:tcPr>
            <w:tcW w:w="666" w:type="dxa"/>
            <w:tcBorders>
              <w:top w:val="nil"/>
              <w:left w:val="nil"/>
              <w:bottom w:val="single" w:sz="8" w:space="0" w:color="auto"/>
              <w:right w:val="single" w:sz="4" w:space="0" w:color="auto"/>
            </w:tcBorders>
            <w:noWrap/>
            <w:vAlign w:val="center"/>
            <w:hideMark/>
          </w:tcPr>
          <w:p w:rsidR="00ED621D" w:rsidRDefault="00ED621D" w:rsidP="000205ED">
            <w:pPr>
              <w:jc w:val="center"/>
              <w:rPr>
                <w:sz w:val="18"/>
                <w:szCs w:val="18"/>
              </w:rPr>
            </w:pPr>
            <w:r>
              <w:rPr>
                <w:sz w:val="18"/>
                <w:szCs w:val="18"/>
              </w:rPr>
              <w:t>359</w:t>
            </w:r>
          </w:p>
        </w:tc>
        <w:tc>
          <w:tcPr>
            <w:tcW w:w="856" w:type="dxa"/>
            <w:tcBorders>
              <w:top w:val="nil"/>
              <w:left w:val="nil"/>
              <w:bottom w:val="single" w:sz="8" w:space="0" w:color="auto"/>
              <w:right w:val="single" w:sz="4" w:space="0" w:color="auto"/>
            </w:tcBorders>
            <w:shd w:val="clear" w:color="auto" w:fill="FFC000"/>
            <w:noWrap/>
            <w:vAlign w:val="center"/>
            <w:hideMark/>
          </w:tcPr>
          <w:p w:rsidR="00ED621D" w:rsidRDefault="00ED621D" w:rsidP="000205ED">
            <w:pPr>
              <w:jc w:val="center"/>
              <w:rPr>
                <w:sz w:val="18"/>
                <w:szCs w:val="18"/>
              </w:rPr>
            </w:pPr>
            <w:r>
              <w:rPr>
                <w:sz w:val="18"/>
                <w:szCs w:val="18"/>
              </w:rPr>
              <w:t>360</w:t>
            </w:r>
          </w:p>
        </w:tc>
        <w:tc>
          <w:tcPr>
            <w:tcW w:w="710" w:type="dxa"/>
            <w:tcBorders>
              <w:top w:val="nil"/>
              <w:left w:val="nil"/>
              <w:bottom w:val="single" w:sz="8" w:space="0" w:color="auto"/>
              <w:right w:val="single" w:sz="4" w:space="0" w:color="auto"/>
            </w:tcBorders>
            <w:noWrap/>
            <w:vAlign w:val="center"/>
            <w:hideMark/>
          </w:tcPr>
          <w:p w:rsidR="00ED621D" w:rsidRDefault="00ED621D" w:rsidP="000205ED">
            <w:pPr>
              <w:jc w:val="center"/>
              <w:rPr>
                <w:sz w:val="18"/>
                <w:szCs w:val="18"/>
              </w:rPr>
            </w:pPr>
            <w:r>
              <w:rPr>
                <w:sz w:val="18"/>
                <w:szCs w:val="18"/>
              </w:rPr>
              <w:t>362</w:t>
            </w:r>
          </w:p>
        </w:tc>
        <w:tc>
          <w:tcPr>
            <w:tcW w:w="716" w:type="dxa"/>
            <w:tcBorders>
              <w:top w:val="nil"/>
              <w:left w:val="nil"/>
              <w:bottom w:val="single" w:sz="8" w:space="0" w:color="auto"/>
              <w:right w:val="single" w:sz="8" w:space="0" w:color="auto"/>
            </w:tcBorders>
            <w:shd w:val="clear" w:color="auto" w:fill="FABF8F"/>
            <w:noWrap/>
            <w:vAlign w:val="center"/>
            <w:hideMark/>
          </w:tcPr>
          <w:p w:rsidR="00ED621D" w:rsidRDefault="00ED621D" w:rsidP="000205ED">
            <w:pPr>
              <w:jc w:val="center"/>
              <w:rPr>
                <w:sz w:val="18"/>
                <w:szCs w:val="18"/>
              </w:rPr>
            </w:pPr>
            <w:r>
              <w:rPr>
                <w:sz w:val="18"/>
                <w:szCs w:val="18"/>
              </w:rPr>
              <w:t>363</w:t>
            </w:r>
          </w:p>
        </w:tc>
      </w:tr>
    </w:tbl>
    <w:p w:rsidR="00ED621D" w:rsidRDefault="00ED621D" w:rsidP="00ED621D">
      <w:pPr>
        <w:jc w:val="both"/>
        <w:rPr>
          <w:color w:val="FF0000"/>
          <w:spacing w:val="-4"/>
        </w:rPr>
      </w:pPr>
    </w:p>
    <w:p w:rsidR="00ED621D" w:rsidRDefault="00ED621D" w:rsidP="00ED621D">
      <w:pPr>
        <w:shd w:val="clear" w:color="auto" w:fill="FFFFFF"/>
        <w:spacing w:line="269" w:lineRule="exact"/>
        <w:jc w:val="both"/>
        <w:rPr>
          <w:spacing w:val="-4"/>
        </w:rPr>
      </w:pPr>
    </w:p>
    <w:p w:rsidR="00ED621D" w:rsidRDefault="00ED621D" w:rsidP="00ED621D">
      <w:pPr>
        <w:rPr>
          <w:spacing w:val="-4"/>
        </w:rPr>
        <w:sectPr w:rsidR="00ED621D">
          <w:pgSz w:w="16838" w:h="11906" w:orient="landscape"/>
          <w:pgMar w:top="567" w:right="851" w:bottom="1701" w:left="1134" w:header="709" w:footer="709" w:gutter="0"/>
          <w:cols w:space="720"/>
        </w:sectPr>
      </w:pPr>
    </w:p>
    <w:p w:rsidR="00ED621D" w:rsidRDefault="00ED621D" w:rsidP="00ED621D">
      <w:pPr>
        <w:jc w:val="center"/>
        <w:rPr>
          <w:b/>
          <w:color w:val="000000"/>
          <w:spacing w:val="-4"/>
        </w:rPr>
      </w:pPr>
      <w:r>
        <w:rPr>
          <w:b/>
          <w:color w:val="000000"/>
          <w:spacing w:val="-4"/>
        </w:rPr>
        <w:lastRenderedPageBreak/>
        <w:t>Kvalifikācijas kategorijas noteikšanas kritēriji</w:t>
      </w:r>
    </w:p>
    <w:p w:rsidR="00ED621D" w:rsidRDefault="00ED621D" w:rsidP="00ED621D">
      <w:pPr>
        <w:jc w:val="center"/>
        <w:rPr>
          <w:color w:val="000000"/>
          <w:spacing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8663"/>
      </w:tblGrid>
      <w:tr w:rsidR="00ED621D" w:rsidTr="000205ED">
        <w:trPr>
          <w:trHeight w:val="70"/>
        </w:trPr>
        <w:tc>
          <w:tcPr>
            <w:tcW w:w="1191"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center"/>
              <w:rPr>
                <w:color w:val="000000"/>
                <w:spacing w:val="-4"/>
              </w:rPr>
            </w:pPr>
            <w:r>
              <w:rPr>
                <w:color w:val="000000"/>
                <w:spacing w:val="-4"/>
              </w:rPr>
              <w:t>Līmenis</w:t>
            </w:r>
          </w:p>
        </w:tc>
        <w:tc>
          <w:tcPr>
            <w:tcW w:w="8663"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center"/>
              <w:rPr>
                <w:color w:val="000000"/>
                <w:spacing w:val="-4"/>
              </w:rPr>
            </w:pPr>
            <w:r>
              <w:rPr>
                <w:color w:val="000000"/>
                <w:spacing w:val="-4"/>
              </w:rPr>
              <w:t>Amati</w:t>
            </w:r>
          </w:p>
        </w:tc>
      </w:tr>
      <w:tr w:rsidR="00ED621D" w:rsidTr="000205ED">
        <w:tc>
          <w:tcPr>
            <w:tcW w:w="1191"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center"/>
              <w:rPr>
                <w:color w:val="000000"/>
                <w:spacing w:val="-4"/>
              </w:rPr>
            </w:pPr>
            <w:r>
              <w:rPr>
                <w:color w:val="000000"/>
                <w:spacing w:val="-4"/>
              </w:rPr>
              <w:t>I</w:t>
            </w:r>
          </w:p>
        </w:tc>
        <w:tc>
          <w:tcPr>
            <w:tcW w:w="8663" w:type="dxa"/>
            <w:tcBorders>
              <w:top w:val="single" w:sz="4" w:space="0" w:color="auto"/>
              <w:left w:val="single" w:sz="4" w:space="0" w:color="auto"/>
              <w:bottom w:val="single" w:sz="4" w:space="0" w:color="auto"/>
              <w:right w:val="single" w:sz="4" w:space="0" w:color="auto"/>
            </w:tcBorders>
            <w:hideMark/>
          </w:tcPr>
          <w:p w:rsidR="00ED621D" w:rsidRDefault="00ED621D" w:rsidP="000205ED">
            <w:pPr>
              <w:rPr>
                <w:color w:val="000000"/>
                <w:spacing w:val="-4"/>
              </w:rPr>
            </w:pPr>
            <w:r>
              <w:rPr>
                <w:color w:val="000000"/>
                <w:spacing w:val="-4"/>
              </w:rPr>
              <w:t>Iestāžu, aģentūru, kapitālsabiedrību pagastu pārvalžu vadītāji, pašvaldības izpilddirektors</w:t>
            </w:r>
          </w:p>
        </w:tc>
      </w:tr>
      <w:tr w:rsidR="00ED621D" w:rsidTr="000205ED">
        <w:tc>
          <w:tcPr>
            <w:tcW w:w="1191"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center"/>
              <w:rPr>
                <w:color w:val="000000"/>
                <w:spacing w:val="-4"/>
              </w:rPr>
            </w:pPr>
            <w:r>
              <w:rPr>
                <w:color w:val="000000"/>
                <w:spacing w:val="-4"/>
              </w:rPr>
              <w:t>II</w:t>
            </w:r>
          </w:p>
        </w:tc>
        <w:tc>
          <w:tcPr>
            <w:tcW w:w="8663" w:type="dxa"/>
            <w:tcBorders>
              <w:top w:val="single" w:sz="4" w:space="0" w:color="auto"/>
              <w:left w:val="single" w:sz="4" w:space="0" w:color="auto"/>
              <w:bottom w:val="single" w:sz="4" w:space="0" w:color="auto"/>
              <w:right w:val="single" w:sz="4" w:space="0" w:color="auto"/>
            </w:tcBorders>
            <w:hideMark/>
          </w:tcPr>
          <w:p w:rsidR="00ED621D" w:rsidRDefault="00ED621D" w:rsidP="000205ED">
            <w:pPr>
              <w:rPr>
                <w:color w:val="000000"/>
                <w:spacing w:val="-4"/>
              </w:rPr>
            </w:pPr>
            <w:r>
              <w:rPr>
                <w:color w:val="000000"/>
                <w:spacing w:val="-4"/>
              </w:rPr>
              <w:t>Speciālisti, vecākie speciālisti, struktūrvienību vadītāji, institūciju vadītāju vietnieki</w:t>
            </w:r>
          </w:p>
        </w:tc>
      </w:tr>
      <w:tr w:rsidR="00ED621D" w:rsidTr="000205ED">
        <w:tc>
          <w:tcPr>
            <w:tcW w:w="1191"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center"/>
              <w:rPr>
                <w:color w:val="000000"/>
                <w:spacing w:val="-4"/>
              </w:rPr>
            </w:pPr>
            <w:r>
              <w:rPr>
                <w:color w:val="000000"/>
                <w:spacing w:val="-4"/>
              </w:rPr>
              <w:t>III</w:t>
            </w:r>
          </w:p>
        </w:tc>
        <w:tc>
          <w:tcPr>
            <w:tcW w:w="8663" w:type="dxa"/>
            <w:tcBorders>
              <w:top w:val="single" w:sz="4" w:space="0" w:color="auto"/>
              <w:left w:val="single" w:sz="4" w:space="0" w:color="auto"/>
              <w:bottom w:val="single" w:sz="4" w:space="0" w:color="auto"/>
              <w:right w:val="single" w:sz="4" w:space="0" w:color="auto"/>
            </w:tcBorders>
            <w:hideMark/>
          </w:tcPr>
          <w:p w:rsidR="00ED621D" w:rsidRDefault="00ED621D" w:rsidP="000205ED">
            <w:pPr>
              <w:rPr>
                <w:color w:val="000000"/>
                <w:spacing w:val="-4"/>
              </w:rPr>
            </w:pPr>
            <w:r>
              <w:rPr>
                <w:color w:val="000000"/>
                <w:spacing w:val="-4"/>
              </w:rPr>
              <w:t>Fiziskā un kvalificētā fiziskā darba darītāji (amatnieki)</w:t>
            </w:r>
          </w:p>
        </w:tc>
      </w:tr>
    </w:tbl>
    <w:p w:rsidR="00ED621D" w:rsidRDefault="00ED621D" w:rsidP="00ED621D">
      <w:pPr>
        <w:jc w:val="both"/>
      </w:pPr>
    </w:p>
    <w:p w:rsidR="00ED621D" w:rsidRDefault="00ED621D" w:rsidP="00ED621D">
      <w:pPr>
        <w:jc w:val="both"/>
      </w:pPr>
      <w:r>
        <w:t xml:space="preserve"> </w:t>
      </w:r>
      <w:r>
        <w:tab/>
        <w:t>1. Amatpersonas (darbinieka) amata kvalifikācijas kategoriju raksturo attiecīgā amata vērtība (institūcijas statuss, amata atbildības līmenis, amata veikšanai nepieciešamā izglītība vai zināšanas, darba apjoms, specifika un sarežģītība) attiecīgajā amatalgas grupā, kopā veidojot 6 pakāpes.</w:t>
      </w:r>
    </w:p>
    <w:p w:rsidR="00ED621D" w:rsidRDefault="00ED621D" w:rsidP="00ED621D">
      <w:pPr>
        <w:jc w:val="both"/>
      </w:pPr>
    </w:p>
    <w:p w:rsidR="00ED621D" w:rsidRDefault="00ED621D" w:rsidP="00ED621D">
      <w:pPr>
        <w:ind w:firstLine="720"/>
        <w:jc w:val="both"/>
        <w:rPr>
          <w:color w:val="000000"/>
          <w:spacing w:val="-4"/>
        </w:rPr>
      </w:pPr>
      <w:r>
        <w:t>2. I līmeņa amatiem (i</w:t>
      </w:r>
      <w:r>
        <w:rPr>
          <w:color w:val="000000"/>
          <w:spacing w:val="-4"/>
        </w:rPr>
        <w:t>estāžu, aģentūru, kapitālsabiedrību pagastu pārvalžu vadītāji, pašvaldības izpilddirektors) atkarībā no amata vērtības tiek noteikta 2., 3., 4., 5. vai 6.kvalifikācijas pakāpe.</w:t>
      </w:r>
    </w:p>
    <w:p w:rsidR="00ED621D" w:rsidRDefault="00ED621D" w:rsidP="00ED621D">
      <w:pPr>
        <w:jc w:val="both"/>
        <w:rPr>
          <w:color w:val="000000"/>
          <w:spacing w:val="-4"/>
        </w:rPr>
      </w:pPr>
    </w:p>
    <w:p w:rsidR="00ED621D" w:rsidRDefault="00ED621D" w:rsidP="00ED621D">
      <w:pPr>
        <w:ind w:firstLine="720"/>
        <w:jc w:val="both"/>
        <w:rPr>
          <w:color w:val="000000"/>
          <w:spacing w:val="-4"/>
        </w:rPr>
      </w:pPr>
      <w:r>
        <w:rPr>
          <w:color w:val="000000"/>
          <w:spacing w:val="-4"/>
        </w:rPr>
        <w:t>3. II līmeņa amatiem (speciālisti, vecākie speciālisti, struktūrvienību vadītāji, institūciju vadītāju vietnieki) atkarībā no amata vērtības tiek noteikta 1., 2., 3., 4. vai 5.kvalifikācijas pakāpe.</w:t>
      </w:r>
    </w:p>
    <w:p w:rsidR="00ED621D" w:rsidRDefault="00ED621D" w:rsidP="00ED621D">
      <w:pPr>
        <w:jc w:val="both"/>
        <w:rPr>
          <w:color w:val="000000"/>
          <w:spacing w:val="-4"/>
        </w:rPr>
      </w:pPr>
    </w:p>
    <w:p w:rsidR="00ED621D" w:rsidRDefault="00ED621D" w:rsidP="00ED621D">
      <w:pPr>
        <w:ind w:firstLine="720"/>
        <w:jc w:val="both"/>
        <w:rPr>
          <w:color w:val="000000"/>
          <w:spacing w:val="-4"/>
        </w:rPr>
      </w:pPr>
      <w:r>
        <w:rPr>
          <w:color w:val="000000"/>
          <w:spacing w:val="-4"/>
        </w:rPr>
        <w:t>4. III līmeņa amatiem (fiziskā un kvalificētā fiziskā darba darītāji (amatnieki)) atkarībā no amata vērtības tiek noteikta 1., 2., 3. vai 4.kvalifikācijas pakāpe.</w:t>
      </w:r>
    </w:p>
    <w:p w:rsidR="00ED621D" w:rsidRDefault="00ED621D" w:rsidP="00ED621D">
      <w:pPr>
        <w:jc w:val="both"/>
        <w:rPr>
          <w:color w:val="000000"/>
          <w:spacing w:val="-4"/>
        </w:rPr>
      </w:pPr>
    </w:p>
    <w:p w:rsidR="00ED621D" w:rsidRDefault="00ED621D" w:rsidP="00ED621D">
      <w:pPr>
        <w:ind w:firstLine="720"/>
        <w:jc w:val="both"/>
        <w:rPr>
          <w:color w:val="000000"/>
          <w:spacing w:val="-4"/>
        </w:rPr>
      </w:pPr>
      <w:r>
        <w:rPr>
          <w:color w:val="000000"/>
          <w:spacing w:val="-4"/>
        </w:rPr>
        <w:t>5. Tukuma novada pašvaldības institūcijās līdzvērtīgiem amatiem tiek piemērota viena amatalgas grupa. Kvalifikācijas kategorija būs atkarīga no amata vērtības un var būt atšķirīga.</w:t>
      </w:r>
    </w:p>
    <w:p w:rsidR="00ED621D" w:rsidRDefault="00ED621D" w:rsidP="00ED621D">
      <w:pPr>
        <w:jc w:val="center"/>
        <w:rPr>
          <w:b/>
          <w:color w:val="000000"/>
          <w:spacing w:val="-4"/>
        </w:rPr>
      </w:pPr>
    </w:p>
    <w:p w:rsidR="00ED621D" w:rsidRDefault="00ED621D" w:rsidP="00ED621D">
      <w:pPr>
        <w:jc w:val="both"/>
      </w:pPr>
    </w:p>
    <w:p w:rsidR="00ED621D" w:rsidRDefault="00ED621D" w:rsidP="00ED621D">
      <w:pPr>
        <w:jc w:val="both"/>
      </w:pPr>
    </w:p>
    <w:p w:rsidR="00ED621D" w:rsidRDefault="00ED621D" w:rsidP="00ED621D">
      <w:pPr>
        <w:jc w:val="both"/>
      </w:pPr>
    </w:p>
    <w:p w:rsidR="00ED621D" w:rsidRDefault="00ED621D" w:rsidP="00ED621D">
      <w:r>
        <w:t xml:space="preserve">Domes priekšsēdētājs </w:t>
      </w:r>
      <w:r>
        <w:tab/>
      </w:r>
      <w:r>
        <w:tab/>
      </w:r>
      <w:r>
        <w:tab/>
      </w:r>
      <w:r>
        <w:tab/>
      </w:r>
      <w:r>
        <w:tab/>
      </w:r>
      <w:r>
        <w:tab/>
      </w:r>
      <w:r>
        <w:tab/>
      </w:r>
      <w:r>
        <w:tab/>
        <w:t>J.Šulcs</w:t>
      </w:r>
    </w:p>
    <w:p w:rsidR="00ED621D" w:rsidRDefault="00ED621D" w:rsidP="00ED621D">
      <w:pPr>
        <w:jc w:val="both"/>
        <w:rPr>
          <w:b/>
          <w:spacing w:val="-4"/>
        </w:rPr>
      </w:pPr>
    </w:p>
    <w:p w:rsidR="00ED621D" w:rsidRDefault="00ED621D" w:rsidP="00ED621D">
      <w:pPr>
        <w:jc w:val="both"/>
        <w:rPr>
          <w:b/>
          <w:spacing w:val="-4"/>
        </w:rPr>
      </w:pPr>
    </w:p>
    <w:p w:rsidR="00ED621D" w:rsidRDefault="00ED621D" w:rsidP="00ED621D">
      <w:pPr>
        <w:jc w:val="both"/>
        <w:rPr>
          <w:b/>
          <w:spacing w:val="-4"/>
        </w:rPr>
      </w:pPr>
    </w:p>
    <w:p w:rsidR="00ED621D" w:rsidRDefault="00ED621D" w:rsidP="00ED621D">
      <w:pPr>
        <w:jc w:val="both"/>
        <w:rPr>
          <w:b/>
          <w:spacing w:val="-4"/>
        </w:rPr>
      </w:pPr>
    </w:p>
    <w:p w:rsidR="00ED621D" w:rsidRDefault="00ED621D" w:rsidP="00ED621D">
      <w:pPr>
        <w:rPr>
          <w:b/>
          <w:spacing w:val="-4"/>
        </w:rPr>
        <w:sectPr w:rsidR="00ED621D">
          <w:pgSz w:w="11906" w:h="16838"/>
          <w:pgMar w:top="1134" w:right="567" w:bottom="851" w:left="1701" w:header="709" w:footer="709" w:gutter="0"/>
          <w:cols w:space="720"/>
        </w:sectPr>
      </w:pPr>
    </w:p>
    <w:p w:rsidR="00ED621D" w:rsidRDefault="00ED621D" w:rsidP="00ED621D">
      <w:pPr>
        <w:ind w:left="9360" w:firstLine="720"/>
        <w:jc w:val="both"/>
      </w:pPr>
      <w:r>
        <w:lastRenderedPageBreak/>
        <w:t>2.pielikums</w:t>
      </w:r>
    </w:p>
    <w:p w:rsidR="00ED621D" w:rsidRDefault="00ED621D" w:rsidP="00ED621D">
      <w:pPr>
        <w:ind w:left="10080"/>
        <w:jc w:val="both"/>
        <w:rPr>
          <w:sz w:val="20"/>
          <w:szCs w:val="20"/>
        </w:rPr>
      </w:pPr>
      <w:r>
        <w:rPr>
          <w:sz w:val="20"/>
          <w:szCs w:val="20"/>
        </w:rPr>
        <w:t>Tukuma novada Domes 20.12.2012. noteikumiem Nr.12 „Tukuma novada pašvaldības budžeta finansēto institūciju amatpersonu un darbinieku atlīdzības nolikums”</w:t>
      </w:r>
    </w:p>
    <w:p w:rsidR="00ED621D" w:rsidRDefault="00ED621D" w:rsidP="00ED621D">
      <w:pPr>
        <w:jc w:val="both"/>
        <w:rPr>
          <w:sz w:val="20"/>
          <w:szCs w:val="20"/>
        </w:rPr>
      </w:pPr>
      <w:r>
        <w:rPr>
          <w:sz w:val="20"/>
          <w:szCs w:val="20"/>
        </w:rPr>
        <w:t>APSTIPRINU</w:t>
      </w:r>
    </w:p>
    <w:p w:rsidR="00ED621D" w:rsidRDefault="00ED621D" w:rsidP="00ED621D">
      <w:pPr>
        <w:jc w:val="both"/>
        <w:rPr>
          <w:sz w:val="20"/>
          <w:szCs w:val="20"/>
        </w:rPr>
      </w:pPr>
      <w:r>
        <w:rPr>
          <w:sz w:val="20"/>
          <w:szCs w:val="20"/>
        </w:rPr>
        <w:t>Pašvaldības institūcijas vadītājs</w:t>
      </w:r>
    </w:p>
    <w:p w:rsidR="00ED621D" w:rsidRDefault="00ED621D" w:rsidP="00ED621D">
      <w:pPr>
        <w:jc w:val="both"/>
        <w:rPr>
          <w:sz w:val="20"/>
          <w:szCs w:val="20"/>
        </w:rPr>
      </w:pPr>
      <w:r>
        <w:rPr>
          <w:sz w:val="20"/>
          <w:szCs w:val="20"/>
        </w:rPr>
        <w:t>_________________________</w:t>
      </w:r>
    </w:p>
    <w:p w:rsidR="00ED621D" w:rsidRDefault="00ED621D" w:rsidP="00ED621D">
      <w:pPr>
        <w:jc w:val="both"/>
        <w:rPr>
          <w:sz w:val="20"/>
          <w:szCs w:val="20"/>
        </w:rPr>
      </w:pPr>
      <w:r>
        <w:rPr>
          <w:sz w:val="20"/>
          <w:szCs w:val="20"/>
        </w:rPr>
        <w:t>20___.g.__________________</w:t>
      </w:r>
    </w:p>
    <w:p w:rsidR="00ED621D" w:rsidRDefault="00ED621D" w:rsidP="00ED621D">
      <w:pPr>
        <w:rPr>
          <w:sz w:val="20"/>
          <w:szCs w:val="20"/>
        </w:rPr>
      </w:pPr>
    </w:p>
    <w:p w:rsidR="00ED621D" w:rsidRDefault="00ED621D" w:rsidP="00ED621D">
      <w:pPr>
        <w:rPr>
          <w:sz w:val="20"/>
          <w:szCs w:val="20"/>
        </w:rPr>
      </w:pPr>
      <w:r>
        <w:rPr>
          <w:sz w:val="20"/>
          <w:szCs w:val="20"/>
        </w:rPr>
        <w:t>z.v.</w:t>
      </w:r>
    </w:p>
    <w:p w:rsidR="00ED621D" w:rsidRDefault="00ED621D" w:rsidP="00ED621D">
      <w:pPr>
        <w:jc w:val="center"/>
      </w:pPr>
      <w:r>
        <w:t>_______________________________________amatu saraksts</w:t>
      </w:r>
    </w:p>
    <w:p w:rsidR="00ED621D" w:rsidRDefault="00ED621D" w:rsidP="00ED621D">
      <w:pPr>
        <w:jc w:val="center"/>
      </w:pPr>
      <w:r>
        <w:t>(pašvaldības institūcijas nosaukums)</w:t>
      </w:r>
    </w:p>
    <w:p w:rsidR="00ED621D" w:rsidRDefault="00ED621D" w:rsidP="00ED621D">
      <w:pPr>
        <w:jc w:val="center"/>
      </w:pPr>
      <w:r>
        <w:t>uz 20___.gada ______________________________</w:t>
      </w:r>
    </w:p>
    <w:p w:rsidR="00ED621D" w:rsidRDefault="00ED621D" w:rsidP="00ED621D">
      <w:pPr>
        <w:jc w:val="center"/>
      </w:pPr>
    </w:p>
    <w:p w:rsidR="00ED621D" w:rsidRDefault="00ED621D" w:rsidP="00ED621D">
      <w:pPr>
        <w:jc w:val="center"/>
        <w:rPr>
          <w:sz w:val="16"/>
          <w:szCs w:val="16"/>
        </w:rPr>
      </w:pPr>
    </w:p>
    <w:tbl>
      <w:tblPr>
        <w:tblW w:w="148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6"/>
        <w:gridCol w:w="1342"/>
        <w:gridCol w:w="1025"/>
        <w:gridCol w:w="1481"/>
        <w:gridCol w:w="912"/>
        <w:gridCol w:w="1310"/>
        <w:gridCol w:w="969"/>
        <w:gridCol w:w="1026"/>
        <w:gridCol w:w="855"/>
        <w:gridCol w:w="855"/>
        <w:gridCol w:w="855"/>
        <w:gridCol w:w="912"/>
        <w:gridCol w:w="969"/>
        <w:gridCol w:w="855"/>
        <w:gridCol w:w="1083"/>
      </w:tblGrid>
      <w:tr w:rsidR="00ED621D" w:rsidTr="000205ED">
        <w:tc>
          <w:tcPr>
            <w:tcW w:w="417" w:type="dxa"/>
            <w:vMerge w:val="restart"/>
            <w:tcBorders>
              <w:top w:val="single" w:sz="4" w:space="0" w:color="000000"/>
              <w:left w:val="single" w:sz="4" w:space="0" w:color="000000"/>
              <w:bottom w:val="single" w:sz="4" w:space="0" w:color="000000"/>
              <w:right w:val="single" w:sz="4" w:space="0" w:color="000000"/>
            </w:tcBorders>
          </w:tcPr>
          <w:p w:rsidR="00ED621D" w:rsidRDefault="00ED621D" w:rsidP="000205ED">
            <w:pPr>
              <w:jc w:val="center"/>
              <w:rPr>
                <w:sz w:val="14"/>
                <w:szCs w:val="14"/>
              </w:rPr>
            </w:pPr>
          </w:p>
          <w:p w:rsidR="00ED621D" w:rsidRDefault="00ED621D" w:rsidP="000205ED">
            <w:pPr>
              <w:jc w:val="center"/>
              <w:rPr>
                <w:sz w:val="14"/>
                <w:szCs w:val="14"/>
              </w:rPr>
            </w:pPr>
            <w:r>
              <w:rPr>
                <w:sz w:val="14"/>
                <w:szCs w:val="14"/>
              </w:rPr>
              <w:t>Nr.</w:t>
            </w:r>
          </w:p>
        </w:tc>
        <w:tc>
          <w:tcPr>
            <w:tcW w:w="1344" w:type="dxa"/>
            <w:vMerge w:val="restart"/>
            <w:tcBorders>
              <w:top w:val="single" w:sz="4" w:space="0" w:color="000000"/>
              <w:left w:val="single" w:sz="4" w:space="0" w:color="000000"/>
              <w:bottom w:val="single" w:sz="4" w:space="0" w:color="000000"/>
              <w:right w:val="single" w:sz="4" w:space="0" w:color="000000"/>
            </w:tcBorders>
            <w:hideMark/>
          </w:tcPr>
          <w:p w:rsidR="00ED621D" w:rsidRDefault="00ED621D" w:rsidP="000205ED">
            <w:pPr>
              <w:jc w:val="center"/>
              <w:rPr>
                <w:sz w:val="14"/>
                <w:szCs w:val="14"/>
              </w:rPr>
            </w:pPr>
            <w:r>
              <w:rPr>
                <w:sz w:val="14"/>
                <w:szCs w:val="14"/>
              </w:rPr>
              <w:t>Vārds, uzvārds</w:t>
            </w:r>
          </w:p>
        </w:tc>
        <w:tc>
          <w:tcPr>
            <w:tcW w:w="1026" w:type="dxa"/>
            <w:vMerge w:val="restart"/>
            <w:tcBorders>
              <w:top w:val="single" w:sz="4" w:space="0" w:color="000000"/>
              <w:left w:val="single" w:sz="4" w:space="0" w:color="000000"/>
              <w:bottom w:val="single" w:sz="4" w:space="0" w:color="000000"/>
              <w:right w:val="single" w:sz="4" w:space="0" w:color="000000"/>
            </w:tcBorders>
            <w:hideMark/>
          </w:tcPr>
          <w:p w:rsidR="00ED621D" w:rsidRDefault="00ED621D" w:rsidP="000205ED">
            <w:pPr>
              <w:jc w:val="center"/>
              <w:rPr>
                <w:sz w:val="14"/>
                <w:szCs w:val="14"/>
              </w:rPr>
            </w:pPr>
            <w:r>
              <w:rPr>
                <w:sz w:val="14"/>
                <w:szCs w:val="14"/>
              </w:rPr>
              <w:t>Izglītība</w:t>
            </w:r>
          </w:p>
        </w:tc>
        <w:tc>
          <w:tcPr>
            <w:tcW w:w="1482" w:type="dxa"/>
            <w:vMerge w:val="restart"/>
            <w:tcBorders>
              <w:top w:val="single" w:sz="4" w:space="0" w:color="000000"/>
              <w:left w:val="single" w:sz="4" w:space="0" w:color="000000"/>
              <w:bottom w:val="single" w:sz="4" w:space="0" w:color="000000"/>
              <w:right w:val="single" w:sz="4" w:space="0" w:color="000000"/>
            </w:tcBorders>
            <w:hideMark/>
          </w:tcPr>
          <w:p w:rsidR="00ED621D" w:rsidRDefault="00ED621D" w:rsidP="000205ED">
            <w:pPr>
              <w:jc w:val="center"/>
              <w:rPr>
                <w:sz w:val="14"/>
                <w:szCs w:val="14"/>
              </w:rPr>
            </w:pPr>
            <w:r>
              <w:rPr>
                <w:sz w:val="14"/>
                <w:szCs w:val="14"/>
              </w:rPr>
              <w:t>Amata nosaukums</w:t>
            </w:r>
          </w:p>
        </w:tc>
        <w:tc>
          <w:tcPr>
            <w:tcW w:w="912" w:type="dxa"/>
            <w:vMerge w:val="restart"/>
            <w:tcBorders>
              <w:top w:val="single" w:sz="4" w:space="0" w:color="000000"/>
              <w:left w:val="single" w:sz="4" w:space="0" w:color="000000"/>
              <w:bottom w:val="single" w:sz="4" w:space="0" w:color="000000"/>
              <w:right w:val="single" w:sz="4" w:space="0" w:color="000000"/>
            </w:tcBorders>
            <w:hideMark/>
          </w:tcPr>
          <w:p w:rsidR="00ED621D" w:rsidRDefault="00ED621D" w:rsidP="000205ED">
            <w:pPr>
              <w:jc w:val="center"/>
              <w:rPr>
                <w:sz w:val="14"/>
                <w:szCs w:val="14"/>
              </w:rPr>
            </w:pPr>
            <w:r>
              <w:rPr>
                <w:sz w:val="14"/>
                <w:szCs w:val="14"/>
              </w:rPr>
              <w:t>Amata saime, līmenis</w:t>
            </w:r>
          </w:p>
        </w:tc>
        <w:tc>
          <w:tcPr>
            <w:tcW w:w="1311" w:type="dxa"/>
            <w:vMerge w:val="restart"/>
            <w:tcBorders>
              <w:top w:val="single" w:sz="4" w:space="0" w:color="000000"/>
              <w:left w:val="single" w:sz="4" w:space="0" w:color="000000"/>
              <w:bottom w:val="single" w:sz="4" w:space="0" w:color="000000"/>
              <w:right w:val="single" w:sz="4" w:space="0" w:color="000000"/>
            </w:tcBorders>
            <w:hideMark/>
          </w:tcPr>
          <w:p w:rsidR="00ED621D" w:rsidRDefault="00ED621D" w:rsidP="000205ED">
            <w:pPr>
              <w:jc w:val="center"/>
              <w:rPr>
                <w:sz w:val="14"/>
                <w:szCs w:val="14"/>
              </w:rPr>
            </w:pPr>
            <w:r>
              <w:rPr>
                <w:sz w:val="14"/>
                <w:szCs w:val="14"/>
              </w:rPr>
              <w:t>Kods pēc profesiju klasifikatora</w:t>
            </w:r>
          </w:p>
        </w:tc>
        <w:tc>
          <w:tcPr>
            <w:tcW w:w="969" w:type="dxa"/>
            <w:vMerge w:val="restart"/>
            <w:tcBorders>
              <w:top w:val="single" w:sz="4" w:space="0" w:color="000000"/>
              <w:left w:val="single" w:sz="4" w:space="0" w:color="000000"/>
              <w:bottom w:val="single" w:sz="4" w:space="0" w:color="000000"/>
              <w:right w:val="single" w:sz="4" w:space="0" w:color="000000"/>
            </w:tcBorders>
            <w:hideMark/>
          </w:tcPr>
          <w:p w:rsidR="00ED621D" w:rsidRDefault="00ED621D" w:rsidP="000205ED">
            <w:pPr>
              <w:jc w:val="center"/>
              <w:rPr>
                <w:sz w:val="14"/>
                <w:szCs w:val="14"/>
              </w:rPr>
            </w:pPr>
            <w:r>
              <w:rPr>
                <w:sz w:val="14"/>
                <w:szCs w:val="14"/>
              </w:rPr>
              <w:t>Amatalgas grupa</w:t>
            </w:r>
          </w:p>
        </w:tc>
        <w:tc>
          <w:tcPr>
            <w:tcW w:w="1026" w:type="dxa"/>
            <w:vMerge w:val="restart"/>
            <w:tcBorders>
              <w:top w:val="single" w:sz="4" w:space="0" w:color="000000"/>
              <w:left w:val="single" w:sz="4" w:space="0" w:color="000000"/>
              <w:bottom w:val="single" w:sz="4" w:space="0" w:color="000000"/>
              <w:right w:val="single" w:sz="4" w:space="0" w:color="000000"/>
            </w:tcBorders>
            <w:hideMark/>
          </w:tcPr>
          <w:p w:rsidR="00ED621D" w:rsidRDefault="00ED621D" w:rsidP="000205ED">
            <w:pPr>
              <w:jc w:val="center"/>
              <w:rPr>
                <w:sz w:val="14"/>
                <w:szCs w:val="14"/>
              </w:rPr>
            </w:pPr>
            <w:r>
              <w:rPr>
                <w:sz w:val="14"/>
                <w:szCs w:val="14"/>
              </w:rPr>
              <w:t>Kvalifikācijas kategorija</w:t>
            </w:r>
          </w:p>
        </w:tc>
        <w:tc>
          <w:tcPr>
            <w:tcW w:w="855" w:type="dxa"/>
            <w:vMerge w:val="restart"/>
            <w:tcBorders>
              <w:top w:val="single" w:sz="4" w:space="0" w:color="000000"/>
              <w:left w:val="single" w:sz="4" w:space="0" w:color="000000"/>
              <w:bottom w:val="single" w:sz="4" w:space="0" w:color="000000"/>
              <w:right w:val="single" w:sz="4" w:space="0" w:color="000000"/>
            </w:tcBorders>
            <w:hideMark/>
          </w:tcPr>
          <w:p w:rsidR="00ED621D" w:rsidRDefault="00ED621D" w:rsidP="000205ED">
            <w:pPr>
              <w:jc w:val="center"/>
              <w:rPr>
                <w:i/>
                <w:sz w:val="18"/>
                <w:szCs w:val="18"/>
              </w:rPr>
            </w:pPr>
            <w:r>
              <w:rPr>
                <w:sz w:val="14"/>
                <w:szCs w:val="14"/>
              </w:rPr>
              <w:t xml:space="preserve">Amatalga  </w:t>
            </w:r>
            <w:proofErr w:type="spellStart"/>
            <w:r>
              <w:rPr>
                <w:i/>
                <w:sz w:val="18"/>
                <w:szCs w:val="18"/>
              </w:rPr>
              <w:t>euro</w:t>
            </w:r>
            <w:proofErr w:type="spellEnd"/>
          </w:p>
        </w:tc>
        <w:tc>
          <w:tcPr>
            <w:tcW w:w="855" w:type="dxa"/>
            <w:vMerge w:val="restart"/>
            <w:tcBorders>
              <w:top w:val="single" w:sz="4" w:space="0" w:color="000000"/>
              <w:left w:val="single" w:sz="4" w:space="0" w:color="000000"/>
              <w:bottom w:val="single" w:sz="4" w:space="0" w:color="000000"/>
              <w:right w:val="single" w:sz="4" w:space="0" w:color="000000"/>
            </w:tcBorders>
            <w:hideMark/>
          </w:tcPr>
          <w:p w:rsidR="00ED621D" w:rsidRDefault="00ED621D" w:rsidP="000205ED">
            <w:pPr>
              <w:jc w:val="center"/>
              <w:rPr>
                <w:sz w:val="14"/>
                <w:szCs w:val="14"/>
              </w:rPr>
            </w:pPr>
            <w:r>
              <w:rPr>
                <w:sz w:val="14"/>
                <w:szCs w:val="14"/>
              </w:rPr>
              <w:t>Darba slodze</w:t>
            </w:r>
          </w:p>
        </w:tc>
        <w:tc>
          <w:tcPr>
            <w:tcW w:w="855" w:type="dxa"/>
            <w:vMerge w:val="restart"/>
            <w:tcBorders>
              <w:top w:val="single" w:sz="4" w:space="0" w:color="000000"/>
              <w:left w:val="single" w:sz="4" w:space="0" w:color="000000"/>
              <w:bottom w:val="single" w:sz="4" w:space="0" w:color="000000"/>
              <w:right w:val="single" w:sz="4" w:space="0" w:color="000000"/>
            </w:tcBorders>
          </w:tcPr>
          <w:p w:rsidR="00ED621D" w:rsidRDefault="00ED621D" w:rsidP="000205ED">
            <w:pPr>
              <w:jc w:val="center"/>
              <w:rPr>
                <w:sz w:val="14"/>
                <w:szCs w:val="14"/>
              </w:rPr>
            </w:pPr>
          </w:p>
          <w:p w:rsidR="00ED621D" w:rsidRDefault="00ED621D" w:rsidP="000205ED">
            <w:pPr>
              <w:jc w:val="center"/>
              <w:rPr>
                <w:i/>
                <w:sz w:val="18"/>
                <w:szCs w:val="18"/>
              </w:rPr>
            </w:pPr>
            <w:r>
              <w:rPr>
                <w:sz w:val="14"/>
                <w:szCs w:val="14"/>
              </w:rPr>
              <w:t xml:space="preserve">Mēnešalga </w:t>
            </w:r>
            <w:proofErr w:type="spellStart"/>
            <w:r>
              <w:rPr>
                <w:i/>
                <w:sz w:val="18"/>
                <w:szCs w:val="18"/>
              </w:rPr>
              <w:t>euro</w:t>
            </w:r>
            <w:proofErr w:type="spellEnd"/>
          </w:p>
        </w:tc>
        <w:tc>
          <w:tcPr>
            <w:tcW w:w="2736" w:type="dxa"/>
            <w:gridSpan w:val="3"/>
            <w:tcBorders>
              <w:top w:val="single" w:sz="4" w:space="0" w:color="000000"/>
              <w:left w:val="single" w:sz="4" w:space="0" w:color="000000"/>
              <w:bottom w:val="single" w:sz="4" w:space="0" w:color="000000"/>
              <w:right w:val="single" w:sz="4" w:space="0" w:color="000000"/>
            </w:tcBorders>
          </w:tcPr>
          <w:p w:rsidR="00ED621D" w:rsidRDefault="00ED621D" w:rsidP="000205ED">
            <w:pPr>
              <w:jc w:val="center"/>
              <w:rPr>
                <w:sz w:val="18"/>
                <w:szCs w:val="18"/>
              </w:rPr>
            </w:pPr>
          </w:p>
          <w:p w:rsidR="00ED621D" w:rsidRDefault="00ED621D" w:rsidP="000205ED">
            <w:pPr>
              <w:jc w:val="center"/>
              <w:rPr>
                <w:sz w:val="14"/>
                <w:szCs w:val="14"/>
              </w:rPr>
            </w:pPr>
            <w:r>
              <w:rPr>
                <w:sz w:val="18"/>
                <w:szCs w:val="18"/>
              </w:rPr>
              <w:t xml:space="preserve">Piemaksas </w:t>
            </w:r>
            <w:proofErr w:type="spellStart"/>
            <w:r>
              <w:rPr>
                <w:i/>
                <w:sz w:val="18"/>
                <w:szCs w:val="18"/>
              </w:rPr>
              <w:t>euro</w:t>
            </w:r>
            <w:proofErr w:type="spellEnd"/>
          </w:p>
        </w:tc>
        <w:tc>
          <w:tcPr>
            <w:tcW w:w="1083" w:type="dxa"/>
            <w:vMerge w:val="restart"/>
            <w:tcBorders>
              <w:top w:val="single" w:sz="4" w:space="0" w:color="000000"/>
              <w:left w:val="single" w:sz="4" w:space="0" w:color="000000"/>
              <w:bottom w:val="single" w:sz="4" w:space="0" w:color="000000"/>
              <w:right w:val="single" w:sz="4" w:space="0" w:color="000000"/>
            </w:tcBorders>
            <w:hideMark/>
          </w:tcPr>
          <w:p w:rsidR="00ED621D" w:rsidRDefault="00ED621D" w:rsidP="000205ED">
            <w:pPr>
              <w:jc w:val="center"/>
              <w:rPr>
                <w:sz w:val="14"/>
                <w:szCs w:val="14"/>
              </w:rPr>
            </w:pPr>
            <w:r>
              <w:rPr>
                <w:sz w:val="14"/>
                <w:szCs w:val="14"/>
              </w:rPr>
              <w:t>Darba samaksa mēnesī</w:t>
            </w:r>
          </w:p>
          <w:p w:rsidR="00ED621D" w:rsidRDefault="00ED621D" w:rsidP="000205ED">
            <w:pPr>
              <w:jc w:val="center"/>
              <w:rPr>
                <w:i/>
                <w:sz w:val="18"/>
                <w:szCs w:val="18"/>
              </w:rPr>
            </w:pPr>
            <w:proofErr w:type="spellStart"/>
            <w:r>
              <w:rPr>
                <w:i/>
                <w:sz w:val="18"/>
                <w:szCs w:val="18"/>
              </w:rPr>
              <w:t>euro</w:t>
            </w:r>
            <w:proofErr w:type="spellEnd"/>
          </w:p>
        </w:tc>
      </w:tr>
      <w:tr w:rsidR="00ED621D" w:rsidTr="000205ED">
        <w:tc>
          <w:tcPr>
            <w:tcW w:w="417" w:type="dxa"/>
            <w:vMerge/>
            <w:tcBorders>
              <w:top w:val="single" w:sz="4" w:space="0" w:color="000000"/>
              <w:left w:val="single" w:sz="4" w:space="0" w:color="000000"/>
              <w:bottom w:val="single" w:sz="4" w:space="0" w:color="000000"/>
              <w:right w:val="single" w:sz="4" w:space="0" w:color="000000"/>
            </w:tcBorders>
            <w:vAlign w:val="center"/>
            <w:hideMark/>
          </w:tcPr>
          <w:p w:rsidR="00ED621D" w:rsidRDefault="00ED621D" w:rsidP="000205ED">
            <w:pPr>
              <w:rPr>
                <w:sz w:val="14"/>
                <w:szCs w:val="14"/>
              </w:rPr>
            </w:pPr>
          </w:p>
        </w:tc>
        <w:tc>
          <w:tcPr>
            <w:tcW w:w="1344" w:type="dxa"/>
            <w:vMerge/>
            <w:tcBorders>
              <w:top w:val="single" w:sz="4" w:space="0" w:color="000000"/>
              <w:left w:val="single" w:sz="4" w:space="0" w:color="000000"/>
              <w:bottom w:val="single" w:sz="4" w:space="0" w:color="000000"/>
              <w:right w:val="single" w:sz="4" w:space="0" w:color="000000"/>
            </w:tcBorders>
            <w:vAlign w:val="center"/>
            <w:hideMark/>
          </w:tcPr>
          <w:p w:rsidR="00ED621D" w:rsidRDefault="00ED621D" w:rsidP="000205ED">
            <w:pPr>
              <w:rPr>
                <w:sz w:val="14"/>
                <w:szCs w:val="14"/>
              </w:rPr>
            </w:pPr>
          </w:p>
        </w:tc>
        <w:tc>
          <w:tcPr>
            <w:tcW w:w="1026" w:type="dxa"/>
            <w:vMerge/>
            <w:tcBorders>
              <w:top w:val="single" w:sz="4" w:space="0" w:color="000000"/>
              <w:left w:val="single" w:sz="4" w:space="0" w:color="000000"/>
              <w:bottom w:val="single" w:sz="4" w:space="0" w:color="000000"/>
              <w:right w:val="single" w:sz="4" w:space="0" w:color="000000"/>
            </w:tcBorders>
            <w:vAlign w:val="center"/>
            <w:hideMark/>
          </w:tcPr>
          <w:p w:rsidR="00ED621D" w:rsidRDefault="00ED621D" w:rsidP="000205ED">
            <w:pPr>
              <w:rPr>
                <w:sz w:val="14"/>
                <w:szCs w:val="14"/>
              </w:rPr>
            </w:pPr>
          </w:p>
        </w:tc>
        <w:tc>
          <w:tcPr>
            <w:tcW w:w="1482" w:type="dxa"/>
            <w:vMerge/>
            <w:tcBorders>
              <w:top w:val="single" w:sz="4" w:space="0" w:color="000000"/>
              <w:left w:val="single" w:sz="4" w:space="0" w:color="000000"/>
              <w:bottom w:val="single" w:sz="4" w:space="0" w:color="000000"/>
              <w:right w:val="single" w:sz="4" w:space="0" w:color="000000"/>
            </w:tcBorders>
            <w:vAlign w:val="center"/>
            <w:hideMark/>
          </w:tcPr>
          <w:p w:rsidR="00ED621D" w:rsidRDefault="00ED621D" w:rsidP="000205ED">
            <w:pPr>
              <w:rPr>
                <w:sz w:val="14"/>
                <w:szCs w:val="14"/>
              </w:rPr>
            </w:pPr>
          </w:p>
        </w:tc>
        <w:tc>
          <w:tcPr>
            <w:tcW w:w="912" w:type="dxa"/>
            <w:vMerge/>
            <w:tcBorders>
              <w:top w:val="single" w:sz="4" w:space="0" w:color="000000"/>
              <w:left w:val="single" w:sz="4" w:space="0" w:color="000000"/>
              <w:bottom w:val="single" w:sz="4" w:space="0" w:color="000000"/>
              <w:right w:val="single" w:sz="4" w:space="0" w:color="000000"/>
            </w:tcBorders>
            <w:vAlign w:val="center"/>
            <w:hideMark/>
          </w:tcPr>
          <w:p w:rsidR="00ED621D" w:rsidRDefault="00ED621D" w:rsidP="000205ED">
            <w:pPr>
              <w:rPr>
                <w:sz w:val="14"/>
                <w:szCs w:val="14"/>
              </w:rPr>
            </w:pPr>
          </w:p>
        </w:tc>
        <w:tc>
          <w:tcPr>
            <w:tcW w:w="1311" w:type="dxa"/>
            <w:vMerge/>
            <w:tcBorders>
              <w:top w:val="single" w:sz="4" w:space="0" w:color="000000"/>
              <w:left w:val="single" w:sz="4" w:space="0" w:color="000000"/>
              <w:bottom w:val="single" w:sz="4" w:space="0" w:color="000000"/>
              <w:right w:val="single" w:sz="4" w:space="0" w:color="000000"/>
            </w:tcBorders>
            <w:vAlign w:val="center"/>
            <w:hideMark/>
          </w:tcPr>
          <w:p w:rsidR="00ED621D" w:rsidRDefault="00ED621D" w:rsidP="000205ED">
            <w:pPr>
              <w:rPr>
                <w:sz w:val="14"/>
                <w:szCs w:val="14"/>
              </w:rPr>
            </w:pPr>
          </w:p>
        </w:tc>
        <w:tc>
          <w:tcPr>
            <w:tcW w:w="969" w:type="dxa"/>
            <w:vMerge/>
            <w:tcBorders>
              <w:top w:val="single" w:sz="4" w:space="0" w:color="000000"/>
              <w:left w:val="single" w:sz="4" w:space="0" w:color="000000"/>
              <w:bottom w:val="single" w:sz="4" w:space="0" w:color="000000"/>
              <w:right w:val="single" w:sz="4" w:space="0" w:color="000000"/>
            </w:tcBorders>
            <w:vAlign w:val="center"/>
            <w:hideMark/>
          </w:tcPr>
          <w:p w:rsidR="00ED621D" w:rsidRDefault="00ED621D" w:rsidP="000205ED">
            <w:pPr>
              <w:rPr>
                <w:sz w:val="14"/>
                <w:szCs w:val="14"/>
              </w:rPr>
            </w:pPr>
          </w:p>
        </w:tc>
        <w:tc>
          <w:tcPr>
            <w:tcW w:w="1026" w:type="dxa"/>
            <w:vMerge/>
            <w:tcBorders>
              <w:top w:val="single" w:sz="4" w:space="0" w:color="000000"/>
              <w:left w:val="single" w:sz="4" w:space="0" w:color="000000"/>
              <w:bottom w:val="single" w:sz="4" w:space="0" w:color="000000"/>
              <w:right w:val="single" w:sz="4" w:space="0" w:color="000000"/>
            </w:tcBorders>
            <w:vAlign w:val="center"/>
            <w:hideMark/>
          </w:tcPr>
          <w:p w:rsidR="00ED621D" w:rsidRDefault="00ED621D" w:rsidP="000205ED">
            <w:pPr>
              <w:rPr>
                <w:sz w:val="14"/>
                <w:szCs w:val="14"/>
              </w:rPr>
            </w:pPr>
          </w:p>
        </w:tc>
        <w:tc>
          <w:tcPr>
            <w:tcW w:w="855" w:type="dxa"/>
            <w:vMerge/>
            <w:tcBorders>
              <w:top w:val="single" w:sz="4" w:space="0" w:color="000000"/>
              <w:left w:val="single" w:sz="4" w:space="0" w:color="000000"/>
              <w:bottom w:val="single" w:sz="4" w:space="0" w:color="000000"/>
              <w:right w:val="single" w:sz="4" w:space="0" w:color="000000"/>
            </w:tcBorders>
            <w:vAlign w:val="center"/>
            <w:hideMark/>
          </w:tcPr>
          <w:p w:rsidR="00ED621D" w:rsidRDefault="00ED621D" w:rsidP="000205ED">
            <w:pPr>
              <w:rPr>
                <w:i/>
                <w:sz w:val="18"/>
                <w:szCs w:val="18"/>
              </w:rPr>
            </w:pPr>
          </w:p>
        </w:tc>
        <w:tc>
          <w:tcPr>
            <w:tcW w:w="855" w:type="dxa"/>
            <w:vMerge/>
            <w:tcBorders>
              <w:top w:val="single" w:sz="4" w:space="0" w:color="000000"/>
              <w:left w:val="single" w:sz="4" w:space="0" w:color="000000"/>
              <w:bottom w:val="single" w:sz="4" w:space="0" w:color="000000"/>
              <w:right w:val="single" w:sz="4" w:space="0" w:color="000000"/>
            </w:tcBorders>
            <w:vAlign w:val="center"/>
            <w:hideMark/>
          </w:tcPr>
          <w:p w:rsidR="00ED621D" w:rsidRDefault="00ED621D" w:rsidP="000205ED">
            <w:pPr>
              <w:rPr>
                <w:sz w:val="14"/>
                <w:szCs w:val="14"/>
              </w:rPr>
            </w:pPr>
          </w:p>
        </w:tc>
        <w:tc>
          <w:tcPr>
            <w:tcW w:w="855" w:type="dxa"/>
            <w:vMerge/>
            <w:tcBorders>
              <w:top w:val="single" w:sz="4" w:space="0" w:color="000000"/>
              <w:left w:val="single" w:sz="4" w:space="0" w:color="000000"/>
              <w:bottom w:val="single" w:sz="4" w:space="0" w:color="000000"/>
              <w:right w:val="single" w:sz="4" w:space="0" w:color="000000"/>
            </w:tcBorders>
            <w:vAlign w:val="center"/>
            <w:hideMark/>
          </w:tcPr>
          <w:p w:rsidR="00ED621D" w:rsidRDefault="00ED621D" w:rsidP="000205ED">
            <w:pPr>
              <w:rPr>
                <w:i/>
                <w:sz w:val="18"/>
                <w:szCs w:val="18"/>
              </w:rPr>
            </w:pPr>
          </w:p>
        </w:tc>
        <w:tc>
          <w:tcPr>
            <w:tcW w:w="912" w:type="dxa"/>
            <w:tcBorders>
              <w:top w:val="single" w:sz="4" w:space="0" w:color="000000"/>
              <w:left w:val="single" w:sz="4" w:space="0" w:color="000000"/>
              <w:bottom w:val="single" w:sz="4" w:space="0" w:color="000000"/>
              <w:right w:val="single" w:sz="4" w:space="0" w:color="000000"/>
            </w:tcBorders>
            <w:hideMark/>
          </w:tcPr>
          <w:p w:rsidR="00ED621D" w:rsidRDefault="00ED621D" w:rsidP="000205ED">
            <w:pPr>
              <w:jc w:val="center"/>
              <w:rPr>
                <w:sz w:val="14"/>
                <w:szCs w:val="14"/>
              </w:rPr>
            </w:pPr>
            <w:r>
              <w:rPr>
                <w:sz w:val="14"/>
                <w:szCs w:val="14"/>
              </w:rPr>
              <w:t>Vakances aizvietošana</w:t>
            </w:r>
          </w:p>
        </w:tc>
        <w:tc>
          <w:tcPr>
            <w:tcW w:w="969" w:type="dxa"/>
            <w:tcBorders>
              <w:top w:val="single" w:sz="4" w:space="0" w:color="000000"/>
              <w:left w:val="single" w:sz="4" w:space="0" w:color="000000"/>
              <w:bottom w:val="single" w:sz="4" w:space="0" w:color="000000"/>
              <w:right w:val="single" w:sz="4" w:space="0" w:color="000000"/>
            </w:tcBorders>
            <w:hideMark/>
          </w:tcPr>
          <w:p w:rsidR="00ED621D" w:rsidRDefault="00ED621D" w:rsidP="000205ED">
            <w:pPr>
              <w:jc w:val="center"/>
              <w:rPr>
                <w:sz w:val="14"/>
                <w:szCs w:val="14"/>
              </w:rPr>
            </w:pPr>
            <w:proofErr w:type="spellStart"/>
            <w:r>
              <w:rPr>
                <w:sz w:val="14"/>
                <w:szCs w:val="14"/>
              </w:rPr>
              <w:t>Pap.darbs</w:t>
            </w:r>
            <w:proofErr w:type="spellEnd"/>
          </w:p>
          <w:p w:rsidR="00ED621D" w:rsidRDefault="00ED621D" w:rsidP="000205ED">
            <w:pPr>
              <w:jc w:val="center"/>
              <w:rPr>
                <w:sz w:val="14"/>
                <w:szCs w:val="14"/>
              </w:rPr>
            </w:pPr>
            <w:r>
              <w:rPr>
                <w:sz w:val="14"/>
                <w:szCs w:val="14"/>
              </w:rPr>
              <w:t>(līdz 30%)</w:t>
            </w:r>
          </w:p>
        </w:tc>
        <w:tc>
          <w:tcPr>
            <w:tcW w:w="855" w:type="dxa"/>
            <w:tcBorders>
              <w:top w:val="single" w:sz="4" w:space="0" w:color="000000"/>
              <w:left w:val="single" w:sz="4" w:space="0" w:color="000000"/>
              <w:bottom w:val="single" w:sz="4" w:space="0" w:color="000000"/>
              <w:right w:val="single" w:sz="4" w:space="0" w:color="000000"/>
            </w:tcBorders>
            <w:hideMark/>
          </w:tcPr>
          <w:p w:rsidR="00ED621D" w:rsidRDefault="00ED621D" w:rsidP="000205ED">
            <w:pPr>
              <w:jc w:val="center"/>
              <w:rPr>
                <w:sz w:val="14"/>
                <w:szCs w:val="14"/>
              </w:rPr>
            </w:pPr>
            <w:r>
              <w:rPr>
                <w:sz w:val="14"/>
                <w:szCs w:val="14"/>
              </w:rPr>
              <w:t>kvalitātes</w:t>
            </w:r>
          </w:p>
        </w:tc>
        <w:tc>
          <w:tcPr>
            <w:tcW w:w="1083" w:type="dxa"/>
            <w:vMerge/>
            <w:tcBorders>
              <w:top w:val="single" w:sz="4" w:space="0" w:color="000000"/>
              <w:left w:val="single" w:sz="4" w:space="0" w:color="000000"/>
              <w:bottom w:val="single" w:sz="4" w:space="0" w:color="000000"/>
              <w:right w:val="single" w:sz="4" w:space="0" w:color="000000"/>
            </w:tcBorders>
            <w:vAlign w:val="center"/>
            <w:hideMark/>
          </w:tcPr>
          <w:p w:rsidR="00ED621D" w:rsidRDefault="00ED621D" w:rsidP="000205ED">
            <w:pPr>
              <w:rPr>
                <w:i/>
                <w:sz w:val="18"/>
                <w:szCs w:val="18"/>
              </w:rPr>
            </w:pPr>
          </w:p>
        </w:tc>
      </w:tr>
      <w:tr w:rsidR="00ED621D" w:rsidTr="000205ED">
        <w:tc>
          <w:tcPr>
            <w:tcW w:w="417" w:type="dxa"/>
            <w:tcBorders>
              <w:top w:val="single" w:sz="4" w:space="0" w:color="000000"/>
              <w:left w:val="single" w:sz="4" w:space="0" w:color="000000"/>
              <w:bottom w:val="single" w:sz="4" w:space="0" w:color="000000"/>
              <w:right w:val="single" w:sz="4" w:space="0" w:color="000000"/>
            </w:tcBorders>
            <w:hideMark/>
          </w:tcPr>
          <w:p w:rsidR="00ED621D" w:rsidRDefault="00ED621D" w:rsidP="000205ED">
            <w:pPr>
              <w:jc w:val="center"/>
              <w:rPr>
                <w:sz w:val="14"/>
                <w:szCs w:val="14"/>
              </w:rPr>
            </w:pPr>
            <w:r>
              <w:rPr>
                <w:sz w:val="14"/>
                <w:szCs w:val="14"/>
              </w:rPr>
              <w:t>1</w:t>
            </w:r>
          </w:p>
        </w:tc>
        <w:tc>
          <w:tcPr>
            <w:tcW w:w="1344" w:type="dxa"/>
            <w:tcBorders>
              <w:top w:val="single" w:sz="4" w:space="0" w:color="000000"/>
              <w:left w:val="single" w:sz="4" w:space="0" w:color="000000"/>
              <w:bottom w:val="single" w:sz="4" w:space="0" w:color="000000"/>
              <w:right w:val="single" w:sz="4" w:space="0" w:color="000000"/>
            </w:tcBorders>
            <w:hideMark/>
          </w:tcPr>
          <w:p w:rsidR="00ED621D" w:rsidRDefault="00ED621D" w:rsidP="000205ED">
            <w:pPr>
              <w:jc w:val="center"/>
              <w:rPr>
                <w:sz w:val="14"/>
                <w:szCs w:val="14"/>
              </w:rPr>
            </w:pPr>
            <w:r>
              <w:rPr>
                <w:sz w:val="14"/>
                <w:szCs w:val="14"/>
              </w:rPr>
              <w:t>2</w:t>
            </w:r>
          </w:p>
        </w:tc>
        <w:tc>
          <w:tcPr>
            <w:tcW w:w="1026" w:type="dxa"/>
            <w:tcBorders>
              <w:top w:val="single" w:sz="4" w:space="0" w:color="000000"/>
              <w:left w:val="single" w:sz="4" w:space="0" w:color="000000"/>
              <w:bottom w:val="single" w:sz="4" w:space="0" w:color="000000"/>
              <w:right w:val="single" w:sz="4" w:space="0" w:color="000000"/>
            </w:tcBorders>
            <w:hideMark/>
          </w:tcPr>
          <w:p w:rsidR="00ED621D" w:rsidRDefault="00ED621D" w:rsidP="000205ED">
            <w:pPr>
              <w:jc w:val="center"/>
              <w:rPr>
                <w:sz w:val="14"/>
                <w:szCs w:val="14"/>
              </w:rPr>
            </w:pPr>
            <w:r>
              <w:rPr>
                <w:sz w:val="14"/>
                <w:szCs w:val="14"/>
              </w:rPr>
              <w:t>3</w:t>
            </w:r>
          </w:p>
        </w:tc>
        <w:tc>
          <w:tcPr>
            <w:tcW w:w="1482" w:type="dxa"/>
            <w:tcBorders>
              <w:top w:val="single" w:sz="4" w:space="0" w:color="000000"/>
              <w:left w:val="single" w:sz="4" w:space="0" w:color="000000"/>
              <w:bottom w:val="single" w:sz="4" w:space="0" w:color="000000"/>
              <w:right w:val="single" w:sz="4" w:space="0" w:color="000000"/>
            </w:tcBorders>
            <w:hideMark/>
          </w:tcPr>
          <w:p w:rsidR="00ED621D" w:rsidRDefault="00ED621D" w:rsidP="000205ED">
            <w:pPr>
              <w:jc w:val="center"/>
              <w:rPr>
                <w:sz w:val="14"/>
                <w:szCs w:val="14"/>
              </w:rPr>
            </w:pPr>
            <w:r>
              <w:rPr>
                <w:sz w:val="14"/>
                <w:szCs w:val="14"/>
              </w:rPr>
              <w:t>4</w:t>
            </w:r>
          </w:p>
        </w:tc>
        <w:tc>
          <w:tcPr>
            <w:tcW w:w="912" w:type="dxa"/>
            <w:tcBorders>
              <w:top w:val="single" w:sz="4" w:space="0" w:color="000000"/>
              <w:left w:val="single" w:sz="4" w:space="0" w:color="000000"/>
              <w:bottom w:val="single" w:sz="4" w:space="0" w:color="000000"/>
              <w:right w:val="single" w:sz="4" w:space="0" w:color="000000"/>
            </w:tcBorders>
            <w:hideMark/>
          </w:tcPr>
          <w:p w:rsidR="00ED621D" w:rsidRDefault="00ED621D" w:rsidP="000205ED">
            <w:pPr>
              <w:jc w:val="center"/>
              <w:rPr>
                <w:sz w:val="14"/>
                <w:szCs w:val="14"/>
              </w:rPr>
            </w:pPr>
            <w:r>
              <w:rPr>
                <w:sz w:val="14"/>
                <w:szCs w:val="14"/>
              </w:rPr>
              <w:t>5</w:t>
            </w:r>
          </w:p>
        </w:tc>
        <w:tc>
          <w:tcPr>
            <w:tcW w:w="1311" w:type="dxa"/>
            <w:tcBorders>
              <w:top w:val="single" w:sz="4" w:space="0" w:color="000000"/>
              <w:left w:val="single" w:sz="4" w:space="0" w:color="000000"/>
              <w:bottom w:val="single" w:sz="4" w:space="0" w:color="000000"/>
              <w:right w:val="single" w:sz="4" w:space="0" w:color="000000"/>
            </w:tcBorders>
            <w:hideMark/>
          </w:tcPr>
          <w:p w:rsidR="00ED621D" w:rsidRDefault="00ED621D" w:rsidP="000205ED">
            <w:pPr>
              <w:jc w:val="center"/>
              <w:rPr>
                <w:sz w:val="14"/>
                <w:szCs w:val="14"/>
              </w:rPr>
            </w:pPr>
            <w:r>
              <w:rPr>
                <w:sz w:val="14"/>
                <w:szCs w:val="14"/>
              </w:rPr>
              <w:t>6</w:t>
            </w:r>
          </w:p>
        </w:tc>
        <w:tc>
          <w:tcPr>
            <w:tcW w:w="969" w:type="dxa"/>
            <w:tcBorders>
              <w:top w:val="single" w:sz="4" w:space="0" w:color="000000"/>
              <w:left w:val="single" w:sz="4" w:space="0" w:color="000000"/>
              <w:bottom w:val="single" w:sz="4" w:space="0" w:color="000000"/>
              <w:right w:val="single" w:sz="4" w:space="0" w:color="000000"/>
            </w:tcBorders>
            <w:hideMark/>
          </w:tcPr>
          <w:p w:rsidR="00ED621D" w:rsidRDefault="00ED621D" w:rsidP="000205ED">
            <w:pPr>
              <w:jc w:val="center"/>
              <w:rPr>
                <w:sz w:val="14"/>
                <w:szCs w:val="14"/>
              </w:rPr>
            </w:pPr>
            <w:r>
              <w:rPr>
                <w:sz w:val="14"/>
                <w:szCs w:val="14"/>
              </w:rPr>
              <w:t>7</w:t>
            </w:r>
          </w:p>
        </w:tc>
        <w:tc>
          <w:tcPr>
            <w:tcW w:w="1026" w:type="dxa"/>
            <w:tcBorders>
              <w:top w:val="single" w:sz="4" w:space="0" w:color="000000"/>
              <w:left w:val="single" w:sz="4" w:space="0" w:color="000000"/>
              <w:bottom w:val="single" w:sz="4" w:space="0" w:color="000000"/>
              <w:right w:val="single" w:sz="4" w:space="0" w:color="000000"/>
            </w:tcBorders>
            <w:hideMark/>
          </w:tcPr>
          <w:p w:rsidR="00ED621D" w:rsidRDefault="00ED621D" w:rsidP="000205ED">
            <w:pPr>
              <w:jc w:val="center"/>
              <w:rPr>
                <w:sz w:val="14"/>
                <w:szCs w:val="14"/>
              </w:rPr>
            </w:pPr>
            <w:r>
              <w:rPr>
                <w:sz w:val="14"/>
                <w:szCs w:val="14"/>
              </w:rPr>
              <w:t>8</w:t>
            </w:r>
          </w:p>
        </w:tc>
        <w:tc>
          <w:tcPr>
            <w:tcW w:w="855" w:type="dxa"/>
            <w:tcBorders>
              <w:top w:val="single" w:sz="4" w:space="0" w:color="000000"/>
              <w:left w:val="single" w:sz="4" w:space="0" w:color="000000"/>
              <w:bottom w:val="single" w:sz="4" w:space="0" w:color="000000"/>
              <w:right w:val="single" w:sz="4" w:space="0" w:color="000000"/>
            </w:tcBorders>
            <w:hideMark/>
          </w:tcPr>
          <w:p w:rsidR="00ED621D" w:rsidRDefault="00ED621D" w:rsidP="000205ED">
            <w:pPr>
              <w:jc w:val="center"/>
              <w:rPr>
                <w:sz w:val="14"/>
                <w:szCs w:val="14"/>
              </w:rPr>
            </w:pPr>
            <w:r>
              <w:rPr>
                <w:sz w:val="14"/>
                <w:szCs w:val="14"/>
              </w:rPr>
              <w:t>9</w:t>
            </w:r>
          </w:p>
        </w:tc>
        <w:tc>
          <w:tcPr>
            <w:tcW w:w="855" w:type="dxa"/>
            <w:tcBorders>
              <w:top w:val="single" w:sz="4" w:space="0" w:color="000000"/>
              <w:left w:val="single" w:sz="4" w:space="0" w:color="000000"/>
              <w:bottom w:val="single" w:sz="4" w:space="0" w:color="000000"/>
              <w:right w:val="single" w:sz="4" w:space="0" w:color="000000"/>
            </w:tcBorders>
            <w:hideMark/>
          </w:tcPr>
          <w:p w:rsidR="00ED621D" w:rsidRDefault="00ED621D" w:rsidP="000205ED">
            <w:pPr>
              <w:jc w:val="center"/>
              <w:rPr>
                <w:sz w:val="14"/>
                <w:szCs w:val="14"/>
              </w:rPr>
            </w:pPr>
            <w:r>
              <w:rPr>
                <w:sz w:val="14"/>
                <w:szCs w:val="14"/>
              </w:rPr>
              <w:t>10</w:t>
            </w:r>
          </w:p>
        </w:tc>
        <w:tc>
          <w:tcPr>
            <w:tcW w:w="855" w:type="dxa"/>
            <w:tcBorders>
              <w:top w:val="single" w:sz="4" w:space="0" w:color="000000"/>
              <w:left w:val="single" w:sz="4" w:space="0" w:color="000000"/>
              <w:bottom w:val="single" w:sz="4" w:space="0" w:color="000000"/>
              <w:right w:val="single" w:sz="4" w:space="0" w:color="000000"/>
            </w:tcBorders>
            <w:hideMark/>
          </w:tcPr>
          <w:p w:rsidR="00ED621D" w:rsidRDefault="00ED621D" w:rsidP="000205ED">
            <w:pPr>
              <w:jc w:val="center"/>
              <w:rPr>
                <w:sz w:val="14"/>
                <w:szCs w:val="14"/>
              </w:rPr>
            </w:pPr>
            <w:r>
              <w:rPr>
                <w:sz w:val="14"/>
                <w:szCs w:val="14"/>
              </w:rPr>
              <w:t>11</w:t>
            </w:r>
          </w:p>
        </w:tc>
        <w:tc>
          <w:tcPr>
            <w:tcW w:w="912" w:type="dxa"/>
            <w:tcBorders>
              <w:top w:val="single" w:sz="4" w:space="0" w:color="000000"/>
              <w:left w:val="single" w:sz="4" w:space="0" w:color="000000"/>
              <w:bottom w:val="single" w:sz="4" w:space="0" w:color="000000"/>
              <w:right w:val="single" w:sz="4" w:space="0" w:color="000000"/>
            </w:tcBorders>
            <w:hideMark/>
          </w:tcPr>
          <w:p w:rsidR="00ED621D" w:rsidRDefault="00ED621D" w:rsidP="000205ED">
            <w:pPr>
              <w:jc w:val="center"/>
              <w:rPr>
                <w:sz w:val="14"/>
                <w:szCs w:val="14"/>
              </w:rPr>
            </w:pPr>
            <w:r>
              <w:rPr>
                <w:sz w:val="14"/>
                <w:szCs w:val="14"/>
              </w:rPr>
              <w:t>12</w:t>
            </w:r>
          </w:p>
        </w:tc>
        <w:tc>
          <w:tcPr>
            <w:tcW w:w="969" w:type="dxa"/>
            <w:tcBorders>
              <w:top w:val="single" w:sz="4" w:space="0" w:color="000000"/>
              <w:left w:val="single" w:sz="4" w:space="0" w:color="000000"/>
              <w:bottom w:val="single" w:sz="4" w:space="0" w:color="000000"/>
              <w:right w:val="single" w:sz="4" w:space="0" w:color="000000"/>
            </w:tcBorders>
            <w:hideMark/>
          </w:tcPr>
          <w:p w:rsidR="00ED621D" w:rsidRDefault="00ED621D" w:rsidP="000205ED">
            <w:pPr>
              <w:jc w:val="center"/>
              <w:rPr>
                <w:sz w:val="14"/>
                <w:szCs w:val="14"/>
              </w:rPr>
            </w:pPr>
            <w:r>
              <w:rPr>
                <w:sz w:val="14"/>
                <w:szCs w:val="14"/>
              </w:rPr>
              <w:t>13</w:t>
            </w:r>
          </w:p>
        </w:tc>
        <w:tc>
          <w:tcPr>
            <w:tcW w:w="855" w:type="dxa"/>
            <w:tcBorders>
              <w:top w:val="single" w:sz="4" w:space="0" w:color="000000"/>
              <w:left w:val="single" w:sz="4" w:space="0" w:color="000000"/>
              <w:bottom w:val="single" w:sz="4" w:space="0" w:color="000000"/>
              <w:right w:val="single" w:sz="4" w:space="0" w:color="000000"/>
            </w:tcBorders>
            <w:hideMark/>
          </w:tcPr>
          <w:p w:rsidR="00ED621D" w:rsidRDefault="00ED621D" w:rsidP="000205ED">
            <w:pPr>
              <w:jc w:val="center"/>
              <w:rPr>
                <w:sz w:val="14"/>
                <w:szCs w:val="14"/>
              </w:rPr>
            </w:pPr>
            <w:r>
              <w:rPr>
                <w:sz w:val="14"/>
                <w:szCs w:val="14"/>
              </w:rPr>
              <w:t>14</w:t>
            </w:r>
          </w:p>
        </w:tc>
        <w:tc>
          <w:tcPr>
            <w:tcW w:w="1083" w:type="dxa"/>
            <w:tcBorders>
              <w:top w:val="single" w:sz="4" w:space="0" w:color="000000"/>
              <w:left w:val="single" w:sz="4" w:space="0" w:color="000000"/>
              <w:bottom w:val="single" w:sz="4" w:space="0" w:color="000000"/>
              <w:right w:val="single" w:sz="4" w:space="0" w:color="000000"/>
            </w:tcBorders>
            <w:hideMark/>
          </w:tcPr>
          <w:p w:rsidR="00ED621D" w:rsidRDefault="00ED621D" w:rsidP="000205ED">
            <w:pPr>
              <w:jc w:val="center"/>
              <w:rPr>
                <w:sz w:val="14"/>
                <w:szCs w:val="14"/>
              </w:rPr>
            </w:pPr>
            <w:r>
              <w:rPr>
                <w:sz w:val="14"/>
                <w:szCs w:val="14"/>
              </w:rPr>
              <w:t>15</w:t>
            </w:r>
          </w:p>
        </w:tc>
      </w:tr>
      <w:tr w:rsidR="00ED621D" w:rsidTr="000205ED">
        <w:tc>
          <w:tcPr>
            <w:tcW w:w="417" w:type="dxa"/>
            <w:tcBorders>
              <w:top w:val="single" w:sz="4" w:space="0" w:color="000000"/>
              <w:left w:val="single" w:sz="4" w:space="0" w:color="000000"/>
              <w:bottom w:val="single" w:sz="4" w:space="0" w:color="000000"/>
              <w:right w:val="single" w:sz="4" w:space="0" w:color="000000"/>
            </w:tcBorders>
          </w:tcPr>
          <w:p w:rsidR="00ED621D" w:rsidRDefault="00ED621D" w:rsidP="000205ED">
            <w:pPr>
              <w:jc w:val="center"/>
              <w:rPr>
                <w:sz w:val="14"/>
                <w:szCs w:val="14"/>
              </w:rPr>
            </w:pPr>
          </w:p>
        </w:tc>
        <w:tc>
          <w:tcPr>
            <w:tcW w:w="1344" w:type="dxa"/>
            <w:tcBorders>
              <w:top w:val="single" w:sz="4" w:space="0" w:color="000000"/>
              <w:left w:val="single" w:sz="4" w:space="0" w:color="000000"/>
              <w:bottom w:val="single" w:sz="4" w:space="0" w:color="000000"/>
              <w:right w:val="single" w:sz="4" w:space="0" w:color="000000"/>
            </w:tcBorders>
          </w:tcPr>
          <w:p w:rsidR="00ED621D" w:rsidRDefault="00ED621D" w:rsidP="000205ED">
            <w:pPr>
              <w:jc w:val="center"/>
              <w:rPr>
                <w:sz w:val="14"/>
                <w:szCs w:val="14"/>
              </w:rPr>
            </w:pPr>
          </w:p>
        </w:tc>
        <w:tc>
          <w:tcPr>
            <w:tcW w:w="1026" w:type="dxa"/>
            <w:tcBorders>
              <w:top w:val="single" w:sz="4" w:space="0" w:color="000000"/>
              <w:left w:val="single" w:sz="4" w:space="0" w:color="000000"/>
              <w:bottom w:val="single" w:sz="4" w:space="0" w:color="000000"/>
              <w:right w:val="single" w:sz="4" w:space="0" w:color="000000"/>
            </w:tcBorders>
          </w:tcPr>
          <w:p w:rsidR="00ED621D" w:rsidRDefault="00ED621D" w:rsidP="000205ED">
            <w:pPr>
              <w:jc w:val="center"/>
              <w:rPr>
                <w:sz w:val="14"/>
                <w:szCs w:val="14"/>
              </w:rPr>
            </w:pPr>
          </w:p>
        </w:tc>
        <w:tc>
          <w:tcPr>
            <w:tcW w:w="1482" w:type="dxa"/>
            <w:tcBorders>
              <w:top w:val="single" w:sz="4" w:space="0" w:color="000000"/>
              <w:left w:val="single" w:sz="4" w:space="0" w:color="000000"/>
              <w:bottom w:val="single" w:sz="4" w:space="0" w:color="000000"/>
              <w:right w:val="single" w:sz="4" w:space="0" w:color="000000"/>
            </w:tcBorders>
          </w:tcPr>
          <w:p w:rsidR="00ED621D" w:rsidRDefault="00ED621D" w:rsidP="000205ED">
            <w:pPr>
              <w:jc w:val="center"/>
              <w:rPr>
                <w:sz w:val="14"/>
                <w:szCs w:val="14"/>
              </w:rPr>
            </w:pPr>
          </w:p>
        </w:tc>
        <w:tc>
          <w:tcPr>
            <w:tcW w:w="912" w:type="dxa"/>
            <w:tcBorders>
              <w:top w:val="single" w:sz="4" w:space="0" w:color="000000"/>
              <w:left w:val="single" w:sz="4" w:space="0" w:color="000000"/>
              <w:bottom w:val="single" w:sz="4" w:space="0" w:color="000000"/>
              <w:right w:val="single" w:sz="4" w:space="0" w:color="000000"/>
            </w:tcBorders>
          </w:tcPr>
          <w:p w:rsidR="00ED621D" w:rsidRDefault="00ED621D" w:rsidP="000205ED">
            <w:pPr>
              <w:jc w:val="center"/>
              <w:rPr>
                <w:sz w:val="14"/>
                <w:szCs w:val="14"/>
              </w:rPr>
            </w:pPr>
          </w:p>
        </w:tc>
        <w:tc>
          <w:tcPr>
            <w:tcW w:w="1311" w:type="dxa"/>
            <w:tcBorders>
              <w:top w:val="single" w:sz="4" w:space="0" w:color="000000"/>
              <w:left w:val="single" w:sz="4" w:space="0" w:color="000000"/>
              <w:bottom w:val="single" w:sz="4" w:space="0" w:color="000000"/>
              <w:right w:val="single" w:sz="4" w:space="0" w:color="000000"/>
            </w:tcBorders>
          </w:tcPr>
          <w:p w:rsidR="00ED621D" w:rsidRDefault="00ED621D" w:rsidP="000205ED">
            <w:pPr>
              <w:jc w:val="center"/>
              <w:rPr>
                <w:sz w:val="14"/>
                <w:szCs w:val="14"/>
              </w:rPr>
            </w:pPr>
          </w:p>
        </w:tc>
        <w:tc>
          <w:tcPr>
            <w:tcW w:w="969" w:type="dxa"/>
            <w:tcBorders>
              <w:top w:val="single" w:sz="4" w:space="0" w:color="000000"/>
              <w:left w:val="single" w:sz="4" w:space="0" w:color="000000"/>
              <w:bottom w:val="single" w:sz="4" w:space="0" w:color="000000"/>
              <w:right w:val="single" w:sz="4" w:space="0" w:color="000000"/>
            </w:tcBorders>
          </w:tcPr>
          <w:p w:rsidR="00ED621D" w:rsidRDefault="00ED621D" w:rsidP="000205ED">
            <w:pPr>
              <w:jc w:val="center"/>
              <w:rPr>
                <w:sz w:val="14"/>
                <w:szCs w:val="14"/>
              </w:rPr>
            </w:pPr>
          </w:p>
        </w:tc>
        <w:tc>
          <w:tcPr>
            <w:tcW w:w="1026" w:type="dxa"/>
            <w:tcBorders>
              <w:top w:val="single" w:sz="4" w:space="0" w:color="000000"/>
              <w:left w:val="single" w:sz="4" w:space="0" w:color="000000"/>
              <w:bottom w:val="single" w:sz="4" w:space="0" w:color="000000"/>
              <w:right w:val="single" w:sz="4" w:space="0" w:color="000000"/>
            </w:tcBorders>
          </w:tcPr>
          <w:p w:rsidR="00ED621D" w:rsidRDefault="00ED621D" w:rsidP="000205ED">
            <w:pPr>
              <w:jc w:val="center"/>
              <w:rPr>
                <w:sz w:val="14"/>
                <w:szCs w:val="14"/>
              </w:rPr>
            </w:pPr>
          </w:p>
        </w:tc>
        <w:tc>
          <w:tcPr>
            <w:tcW w:w="855" w:type="dxa"/>
            <w:tcBorders>
              <w:top w:val="single" w:sz="4" w:space="0" w:color="000000"/>
              <w:left w:val="single" w:sz="4" w:space="0" w:color="000000"/>
              <w:bottom w:val="single" w:sz="4" w:space="0" w:color="000000"/>
              <w:right w:val="single" w:sz="4" w:space="0" w:color="000000"/>
            </w:tcBorders>
          </w:tcPr>
          <w:p w:rsidR="00ED621D" w:rsidRDefault="00ED621D" w:rsidP="000205ED">
            <w:pPr>
              <w:jc w:val="center"/>
              <w:rPr>
                <w:sz w:val="14"/>
                <w:szCs w:val="14"/>
              </w:rPr>
            </w:pPr>
          </w:p>
        </w:tc>
        <w:tc>
          <w:tcPr>
            <w:tcW w:w="855" w:type="dxa"/>
            <w:tcBorders>
              <w:top w:val="single" w:sz="4" w:space="0" w:color="000000"/>
              <w:left w:val="single" w:sz="4" w:space="0" w:color="000000"/>
              <w:bottom w:val="single" w:sz="4" w:space="0" w:color="000000"/>
              <w:right w:val="single" w:sz="4" w:space="0" w:color="000000"/>
            </w:tcBorders>
          </w:tcPr>
          <w:p w:rsidR="00ED621D" w:rsidRDefault="00ED621D" w:rsidP="000205ED">
            <w:pPr>
              <w:jc w:val="center"/>
              <w:rPr>
                <w:sz w:val="14"/>
                <w:szCs w:val="14"/>
              </w:rPr>
            </w:pPr>
          </w:p>
        </w:tc>
        <w:tc>
          <w:tcPr>
            <w:tcW w:w="855" w:type="dxa"/>
            <w:tcBorders>
              <w:top w:val="single" w:sz="4" w:space="0" w:color="000000"/>
              <w:left w:val="single" w:sz="4" w:space="0" w:color="000000"/>
              <w:bottom w:val="single" w:sz="4" w:space="0" w:color="000000"/>
              <w:right w:val="single" w:sz="4" w:space="0" w:color="000000"/>
            </w:tcBorders>
          </w:tcPr>
          <w:p w:rsidR="00ED621D" w:rsidRDefault="00ED621D" w:rsidP="000205ED">
            <w:pPr>
              <w:jc w:val="center"/>
              <w:rPr>
                <w:sz w:val="14"/>
                <w:szCs w:val="14"/>
              </w:rPr>
            </w:pPr>
          </w:p>
        </w:tc>
        <w:tc>
          <w:tcPr>
            <w:tcW w:w="912" w:type="dxa"/>
            <w:tcBorders>
              <w:top w:val="single" w:sz="4" w:space="0" w:color="000000"/>
              <w:left w:val="single" w:sz="4" w:space="0" w:color="000000"/>
              <w:bottom w:val="single" w:sz="4" w:space="0" w:color="000000"/>
              <w:right w:val="single" w:sz="4" w:space="0" w:color="000000"/>
            </w:tcBorders>
          </w:tcPr>
          <w:p w:rsidR="00ED621D" w:rsidRDefault="00ED621D" w:rsidP="000205ED">
            <w:pPr>
              <w:jc w:val="center"/>
              <w:rPr>
                <w:sz w:val="14"/>
                <w:szCs w:val="14"/>
              </w:rPr>
            </w:pPr>
          </w:p>
        </w:tc>
        <w:tc>
          <w:tcPr>
            <w:tcW w:w="969" w:type="dxa"/>
            <w:tcBorders>
              <w:top w:val="single" w:sz="4" w:space="0" w:color="000000"/>
              <w:left w:val="single" w:sz="4" w:space="0" w:color="000000"/>
              <w:bottom w:val="single" w:sz="4" w:space="0" w:color="000000"/>
              <w:right w:val="single" w:sz="4" w:space="0" w:color="000000"/>
            </w:tcBorders>
          </w:tcPr>
          <w:p w:rsidR="00ED621D" w:rsidRDefault="00ED621D" w:rsidP="000205ED">
            <w:pPr>
              <w:jc w:val="center"/>
              <w:rPr>
                <w:sz w:val="14"/>
                <w:szCs w:val="14"/>
              </w:rPr>
            </w:pPr>
          </w:p>
        </w:tc>
        <w:tc>
          <w:tcPr>
            <w:tcW w:w="855" w:type="dxa"/>
            <w:tcBorders>
              <w:top w:val="single" w:sz="4" w:space="0" w:color="000000"/>
              <w:left w:val="single" w:sz="4" w:space="0" w:color="000000"/>
              <w:bottom w:val="single" w:sz="4" w:space="0" w:color="000000"/>
              <w:right w:val="single" w:sz="4" w:space="0" w:color="000000"/>
            </w:tcBorders>
          </w:tcPr>
          <w:p w:rsidR="00ED621D" w:rsidRDefault="00ED621D" w:rsidP="000205ED">
            <w:pPr>
              <w:jc w:val="center"/>
              <w:rPr>
                <w:sz w:val="14"/>
                <w:szCs w:val="14"/>
              </w:rPr>
            </w:pPr>
          </w:p>
        </w:tc>
        <w:tc>
          <w:tcPr>
            <w:tcW w:w="1083" w:type="dxa"/>
            <w:tcBorders>
              <w:top w:val="single" w:sz="4" w:space="0" w:color="000000"/>
              <w:left w:val="single" w:sz="4" w:space="0" w:color="000000"/>
              <w:bottom w:val="single" w:sz="4" w:space="0" w:color="000000"/>
              <w:right w:val="single" w:sz="4" w:space="0" w:color="000000"/>
            </w:tcBorders>
          </w:tcPr>
          <w:p w:rsidR="00ED621D" w:rsidRDefault="00ED621D" w:rsidP="000205ED">
            <w:pPr>
              <w:jc w:val="center"/>
              <w:rPr>
                <w:sz w:val="14"/>
                <w:szCs w:val="14"/>
              </w:rPr>
            </w:pPr>
          </w:p>
        </w:tc>
      </w:tr>
    </w:tbl>
    <w:p w:rsidR="00ED621D" w:rsidRDefault="00ED621D" w:rsidP="00ED621D">
      <w:pPr>
        <w:jc w:val="center"/>
      </w:pPr>
    </w:p>
    <w:p w:rsidR="00ED621D" w:rsidRDefault="00ED621D" w:rsidP="00ED621D">
      <w:r>
        <w:t>Sagatavoja  __________________</w:t>
      </w:r>
    </w:p>
    <w:p w:rsidR="00ED621D" w:rsidRDefault="00ED621D" w:rsidP="00ED621D">
      <w:pPr>
        <w:jc w:val="both"/>
      </w:pPr>
    </w:p>
    <w:p w:rsidR="00ED621D" w:rsidRDefault="00ED621D" w:rsidP="00ED621D">
      <w:pPr>
        <w:jc w:val="both"/>
        <w:rPr>
          <w:sz w:val="20"/>
          <w:szCs w:val="20"/>
        </w:rPr>
      </w:pPr>
      <w:r>
        <w:rPr>
          <w:sz w:val="20"/>
          <w:szCs w:val="20"/>
        </w:rPr>
        <w:t>SASKAŅOTS</w:t>
      </w:r>
    </w:p>
    <w:p w:rsidR="00ED621D" w:rsidRDefault="00ED621D" w:rsidP="00ED621D">
      <w:pPr>
        <w:jc w:val="both"/>
        <w:rPr>
          <w:sz w:val="20"/>
          <w:szCs w:val="20"/>
        </w:rPr>
      </w:pPr>
      <w:r>
        <w:rPr>
          <w:sz w:val="20"/>
          <w:szCs w:val="20"/>
        </w:rPr>
        <w:t>Tukuma novada Domes priekšsēdētājs (vietnieks)</w:t>
      </w:r>
    </w:p>
    <w:p w:rsidR="00ED621D" w:rsidRDefault="00ED621D" w:rsidP="00ED621D">
      <w:pPr>
        <w:jc w:val="both"/>
        <w:rPr>
          <w:sz w:val="20"/>
          <w:szCs w:val="20"/>
        </w:rPr>
      </w:pPr>
      <w:r>
        <w:rPr>
          <w:sz w:val="20"/>
          <w:szCs w:val="20"/>
        </w:rPr>
        <w:t>_______________________________________</w:t>
      </w:r>
    </w:p>
    <w:p w:rsidR="00ED621D" w:rsidRDefault="00ED621D" w:rsidP="00ED621D">
      <w:pPr>
        <w:jc w:val="both"/>
        <w:rPr>
          <w:sz w:val="20"/>
          <w:szCs w:val="20"/>
        </w:rPr>
      </w:pPr>
      <w:r>
        <w:rPr>
          <w:sz w:val="20"/>
          <w:szCs w:val="20"/>
        </w:rPr>
        <w:t>20___.g.__________________</w:t>
      </w:r>
    </w:p>
    <w:p w:rsidR="00ED621D" w:rsidRDefault="00ED621D" w:rsidP="00ED621D">
      <w:pPr>
        <w:rPr>
          <w:sz w:val="20"/>
          <w:szCs w:val="20"/>
        </w:rPr>
      </w:pPr>
    </w:p>
    <w:p w:rsidR="00ED621D" w:rsidRDefault="00ED621D" w:rsidP="00ED621D">
      <w:pPr>
        <w:rPr>
          <w:sz w:val="20"/>
          <w:szCs w:val="20"/>
        </w:rPr>
      </w:pPr>
    </w:p>
    <w:p w:rsidR="00ED621D" w:rsidRDefault="00ED621D" w:rsidP="00ED621D">
      <w:r>
        <w:t>z.v.</w:t>
      </w:r>
    </w:p>
    <w:p w:rsidR="00ED621D" w:rsidRDefault="00ED621D" w:rsidP="00ED621D">
      <w:pPr>
        <w:jc w:val="both"/>
      </w:pPr>
    </w:p>
    <w:p w:rsidR="00ED621D" w:rsidRDefault="00ED621D" w:rsidP="00ED621D">
      <w:r>
        <w:t xml:space="preserve">Domes priekšsēdētājs </w:t>
      </w:r>
      <w:r>
        <w:tab/>
      </w:r>
      <w:r>
        <w:tab/>
      </w:r>
      <w:r>
        <w:tab/>
      </w:r>
      <w:r>
        <w:tab/>
      </w:r>
      <w:r>
        <w:tab/>
        <w:t>J.Šulcs</w:t>
      </w:r>
    </w:p>
    <w:p w:rsidR="00ED621D" w:rsidRDefault="00ED621D" w:rsidP="00ED621D">
      <w:pPr>
        <w:jc w:val="both"/>
        <w:outlineLvl w:val="0"/>
        <w:rPr>
          <w:sz w:val="20"/>
          <w:szCs w:val="20"/>
        </w:rPr>
      </w:pPr>
    </w:p>
    <w:p w:rsidR="00ED621D" w:rsidRDefault="00ED621D" w:rsidP="00ED621D">
      <w:pPr>
        <w:jc w:val="right"/>
      </w:pPr>
      <w:r>
        <w:t xml:space="preserve"> </w:t>
      </w:r>
    </w:p>
    <w:p w:rsidR="00ED621D" w:rsidRDefault="00ED621D" w:rsidP="00ED621D">
      <w:pPr>
        <w:sectPr w:rsidR="00ED621D">
          <w:pgSz w:w="16838" w:h="11906" w:orient="landscape"/>
          <w:pgMar w:top="567" w:right="851" w:bottom="1701" w:left="1134" w:header="567" w:footer="567" w:gutter="0"/>
          <w:cols w:space="720"/>
        </w:sectPr>
      </w:pPr>
    </w:p>
    <w:p w:rsidR="00ED621D" w:rsidRDefault="00ED621D" w:rsidP="00ED621D">
      <w:pPr>
        <w:jc w:val="right"/>
        <w:rPr>
          <w:sz w:val="20"/>
          <w:szCs w:val="20"/>
        </w:rPr>
      </w:pPr>
    </w:p>
    <w:p w:rsidR="00ED621D" w:rsidRDefault="00ED621D" w:rsidP="00ED621D">
      <w:pPr>
        <w:ind w:left="4320" w:firstLine="720"/>
        <w:jc w:val="both"/>
      </w:pPr>
      <w:r>
        <w:t xml:space="preserve">3.pielikums </w:t>
      </w:r>
    </w:p>
    <w:p w:rsidR="00ED621D" w:rsidRDefault="00ED621D" w:rsidP="00ED621D">
      <w:pPr>
        <w:ind w:left="5040"/>
        <w:jc w:val="both"/>
        <w:rPr>
          <w:sz w:val="20"/>
          <w:szCs w:val="20"/>
        </w:rPr>
      </w:pPr>
      <w:r>
        <w:rPr>
          <w:sz w:val="20"/>
          <w:szCs w:val="20"/>
        </w:rPr>
        <w:t>20.12.2012. noteikumiem Nr.12 „Tukuma novada pašvaldības budžeta finansēto institūciju amatpersonu un darbinieku atlīdzības nolikums” (prot.Nr.15, 4.§.)</w:t>
      </w:r>
    </w:p>
    <w:p w:rsidR="00ED621D" w:rsidRDefault="00ED621D" w:rsidP="00ED621D">
      <w:pPr>
        <w:jc w:val="both"/>
        <w:rPr>
          <w:b/>
        </w:rPr>
      </w:pPr>
    </w:p>
    <w:p w:rsidR="00ED621D" w:rsidRDefault="00ED621D" w:rsidP="00ED621D">
      <w:pPr>
        <w:jc w:val="both"/>
        <w:rPr>
          <w:b/>
        </w:rPr>
      </w:pPr>
    </w:p>
    <w:p w:rsidR="00ED621D" w:rsidRDefault="00ED621D" w:rsidP="00ED621D">
      <w:pPr>
        <w:jc w:val="center"/>
        <w:rPr>
          <w:b/>
        </w:rPr>
      </w:pPr>
      <w:r>
        <w:rPr>
          <w:b/>
          <w:color w:val="000000"/>
        </w:rPr>
        <w:t>Metodiskie norādījumi</w:t>
      </w:r>
      <w:r>
        <w:rPr>
          <w:b/>
        </w:rPr>
        <w:t xml:space="preserve"> „Personāla darbības novērtēšanas kārtība Tukuma novada pašvaldībā”</w:t>
      </w:r>
    </w:p>
    <w:p w:rsidR="00ED621D" w:rsidRDefault="00ED621D" w:rsidP="00ED621D">
      <w:pPr>
        <w:jc w:val="both"/>
        <w:rPr>
          <w:b/>
        </w:rPr>
      </w:pPr>
    </w:p>
    <w:p w:rsidR="00ED621D" w:rsidRDefault="00ED621D" w:rsidP="00ED621D">
      <w:pPr>
        <w:jc w:val="center"/>
        <w:rPr>
          <w:b/>
        </w:rPr>
      </w:pPr>
      <w:r>
        <w:rPr>
          <w:b/>
        </w:rPr>
        <w:t>I. Vispārīgie jautājumi</w:t>
      </w:r>
    </w:p>
    <w:p w:rsidR="00ED621D" w:rsidRDefault="00ED621D" w:rsidP="00ED621D">
      <w:pPr>
        <w:jc w:val="both"/>
        <w:rPr>
          <w:b/>
        </w:rPr>
      </w:pPr>
    </w:p>
    <w:p w:rsidR="00ED621D" w:rsidRDefault="00ED621D" w:rsidP="00ED621D">
      <w:pPr>
        <w:ind w:firstLine="720"/>
        <w:jc w:val="both"/>
      </w:pPr>
      <w:r>
        <w:t>1. Metodiskie norādījumi apraksta vispārējo darbinieku darbības un tās rezultātu novērtēšanas kārtību, kā arī rezultātu pārsūdzēšanas kārtību Tukuma novada pašvaldībā (turpmāk – Pašvaldība).</w:t>
      </w:r>
    </w:p>
    <w:p w:rsidR="00ED621D" w:rsidRDefault="00ED621D" w:rsidP="00ED621D">
      <w:pPr>
        <w:jc w:val="both"/>
      </w:pPr>
    </w:p>
    <w:p w:rsidR="00ED621D" w:rsidRDefault="00ED621D" w:rsidP="00ED621D">
      <w:pPr>
        <w:jc w:val="both"/>
      </w:pPr>
      <w:r>
        <w:tab/>
        <w:t xml:space="preserve">2. Darbinieku darbības un rezultātu novērtēšanas (turpmāk - novērtēšana) mērķis ir novērtēt darbinieka darbību un tās rezultātus noteiktā laika posmā, noteikt darbinieka mācību un karjeras attīstības vajadzības, lai uzlabotu un sekmētu darbinieka darbību pašvaldības mērķu sasniegšanā un funkciju izpildē. </w:t>
      </w:r>
    </w:p>
    <w:p w:rsidR="00ED621D" w:rsidRDefault="00ED621D" w:rsidP="00ED621D">
      <w:pPr>
        <w:jc w:val="both"/>
      </w:pPr>
    </w:p>
    <w:p w:rsidR="00ED621D" w:rsidRDefault="00ED621D" w:rsidP="00ED621D">
      <w:pPr>
        <w:ind w:firstLine="720"/>
        <w:jc w:val="both"/>
      </w:pPr>
      <w:r>
        <w:t>3. Novērtēšanas rezultāts tiek izmantots par pamatu darbinieku motivēšanas pasākumiem, lēmumiem par darbinieka neatbilstību ieņemamajam amatam vai pārcelšanu citā darbā (amatā).</w:t>
      </w:r>
    </w:p>
    <w:p w:rsidR="00ED621D" w:rsidRDefault="00ED621D" w:rsidP="00ED621D">
      <w:pPr>
        <w:jc w:val="both"/>
      </w:pPr>
    </w:p>
    <w:p w:rsidR="00ED621D" w:rsidRDefault="00ED621D" w:rsidP="00ED621D">
      <w:pPr>
        <w:jc w:val="center"/>
        <w:rPr>
          <w:b/>
        </w:rPr>
      </w:pPr>
      <w:r>
        <w:rPr>
          <w:b/>
        </w:rPr>
        <w:t>II. Darbinieku darbības un tās rezultātu novērtēšana</w:t>
      </w:r>
    </w:p>
    <w:p w:rsidR="00ED621D" w:rsidRDefault="00ED621D" w:rsidP="00ED621D">
      <w:pPr>
        <w:jc w:val="both"/>
      </w:pPr>
    </w:p>
    <w:p w:rsidR="00ED621D" w:rsidRDefault="00ED621D" w:rsidP="00ED621D">
      <w:pPr>
        <w:ind w:firstLine="720"/>
        <w:jc w:val="both"/>
      </w:pPr>
      <w:r>
        <w:t xml:space="preserve">4. Darbinieka darbību un tās rezultātus vērtē vienu reizi gadā vērtēšanas sesijas laikā. Vērtēšanas sesija sākas </w:t>
      </w:r>
      <w:r>
        <w:rPr>
          <w:color w:val="000000"/>
        </w:rPr>
        <w:t>15.oktobrī un norit līdz 15.decembrim</w:t>
      </w:r>
      <w:r>
        <w:t>. Iestāžu vai pašvaldības aģentūru vadītājus vērtē vienu reizi 2 gados.</w:t>
      </w:r>
    </w:p>
    <w:p w:rsidR="00ED621D" w:rsidRDefault="00ED621D" w:rsidP="00ED621D">
      <w:pPr>
        <w:jc w:val="both"/>
      </w:pPr>
    </w:p>
    <w:p w:rsidR="00ED621D" w:rsidRDefault="00ED621D" w:rsidP="00ED621D">
      <w:pPr>
        <w:ind w:firstLine="720"/>
        <w:jc w:val="both"/>
      </w:pPr>
      <w:r>
        <w:t xml:space="preserve">5. Novērtēšanu veic ar Pašvaldības izpilddirektora vai iestādes/pašvaldības aģentūras, kurā strādā darbinieks, vadītāja rīkojumu izveidota komisija </w:t>
      </w:r>
      <w:r>
        <w:rPr>
          <w:color w:val="000000"/>
        </w:rPr>
        <w:t>ne mazāk kā</w:t>
      </w:r>
      <w:r>
        <w:t xml:space="preserve"> 3 cilvēku sastāvā, kuras sastāvā noteikti iekļauts vērtējamā tiešais vadītājs. (turpmāk – vērtētāji). </w:t>
      </w:r>
      <w:r>
        <w:rPr>
          <w:color w:val="000000"/>
        </w:rPr>
        <w:t>Komisija ir tiesīga pieaicināt ekspertus</w:t>
      </w:r>
      <w:r>
        <w:t>. Iestāžu vai pašvaldības aģentūru vadītāju novērtēšanu veic Pašvaldības izpilddirektors.</w:t>
      </w:r>
    </w:p>
    <w:p w:rsidR="00ED621D" w:rsidRDefault="00ED621D" w:rsidP="00ED621D">
      <w:pPr>
        <w:jc w:val="both"/>
      </w:pPr>
    </w:p>
    <w:p w:rsidR="00ED621D" w:rsidRDefault="00ED621D" w:rsidP="00ED621D">
      <w:pPr>
        <w:ind w:firstLine="720"/>
        <w:jc w:val="both"/>
      </w:pPr>
      <w:r>
        <w:t xml:space="preserve">6. Vērtētāji nosaka vērtēšanas intervijas laiku un vietu un nodrošina darbiniekam iespēju tai sagatavoties. </w:t>
      </w:r>
    </w:p>
    <w:p w:rsidR="00ED621D" w:rsidRDefault="00ED621D" w:rsidP="00ED621D">
      <w:pPr>
        <w:jc w:val="both"/>
      </w:pPr>
    </w:p>
    <w:p w:rsidR="00ED621D" w:rsidRDefault="00ED621D" w:rsidP="00ED621D">
      <w:pPr>
        <w:ind w:firstLine="720"/>
        <w:jc w:val="both"/>
      </w:pPr>
      <w:r>
        <w:t>7. Pirms novērtēšanas intervijas darbiniekam un viņa tiešajam vadītājam iestādes/pašvaldības aģentūras vadītājs izsniedz novērtēšanas veidlapas (</w:t>
      </w:r>
      <w:r>
        <w:rPr>
          <w:color w:val="000000"/>
        </w:rPr>
        <w:t>1.paraugs</w:t>
      </w:r>
      <w:r>
        <w:t>)</w:t>
      </w:r>
    </w:p>
    <w:p w:rsidR="00ED621D" w:rsidRDefault="00ED621D" w:rsidP="00ED621D">
      <w:pPr>
        <w:jc w:val="both"/>
      </w:pPr>
    </w:p>
    <w:p w:rsidR="00ED621D" w:rsidRDefault="00ED621D" w:rsidP="00ED621D">
      <w:pPr>
        <w:ind w:firstLine="720"/>
        <w:jc w:val="both"/>
      </w:pPr>
      <w:r>
        <w:t>8. Darbinieks un tiešais vadītājs vienojas, kuras piecas no darba aprakstā minētajām amata funkcijām tiks vērtētas veidlapas sadaļā „Darba izpildes vērtējums”.</w:t>
      </w:r>
    </w:p>
    <w:p w:rsidR="00ED621D" w:rsidRDefault="00ED621D" w:rsidP="00ED621D">
      <w:pPr>
        <w:jc w:val="both"/>
      </w:pPr>
    </w:p>
    <w:p w:rsidR="00ED621D" w:rsidRDefault="00ED621D" w:rsidP="00ED621D">
      <w:pPr>
        <w:ind w:firstLine="720"/>
        <w:jc w:val="both"/>
      </w:pPr>
      <w:r>
        <w:t>9. Darbinieks un tiešais vadītājs aizpilda novērtēšanas veidlapas, ņemot vērā normatīvajos aktos, amata aprakstā un iepriekšējā gada novērtēšanas veidlapā noteiktos uzdevumus un to izpildes rezultātus.</w:t>
      </w:r>
    </w:p>
    <w:p w:rsidR="00ED621D" w:rsidRDefault="00ED621D" w:rsidP="00ED621D">
      <w:pPr>
        <w:jc w:val="both"/>
      </w:pPr>
    </w:p>
    <w:p w:rsidR="00ED621D" w:rsidRDefault="00ED621D" w:rsidP="00ED621D">
      <w:pPr>
        <w:ind w:firstLine="720"/>
        <w:jc w:val="both"/>
      </w:pPr>
      <w:r>
        <w:t>10. Novērtēšanas intervijas laikā darbinieks un vērtētāji:</w:t>
      </w:r>
    </w:p>
    <w:p w:rsidR="00ED621D" w:rsidRDefault="00ED621D" w:rsidP="00ED621D">
      <w:pPr>
        <w:ind w:firstLine="720"/>
        <w:jc w:val="both"/>
      </w:pPr>
      <w:r>
        <w:t xml:space="preserve">10.1. argumentējot viedokļus, pārrunā novērtēšanas veidlapās ietvertos jautājumus, </w:t>
      </w:r>
    </w:p>
    <w:p w:rsidR="00ED621D" w:rsidRDefault="00ED621D" w:rsidP="00ED621D">
      <w:pPr>
        <w:ind w:firstLine="720"/>
        <w:jc w:val="both"/>
      </w:pPr>
      <w:r>
        <w:t>10.2. nosaka uzdevumus nākamajam gadam, mācību vajadzības un karjeras attīstību.</w:t>
      </w:r>
    </w:p>
    <w:p w:rsidR="00ED621D" w:rsidRDefault="00ED621D" w:rsidP="00ED621D">
      <w:pPr>
        <w:jc w:val="both"/>
      </w:pPr>
    </w:p>
    <w:p w:rsidR="00ED621D" w:rsidRDefault="00ED621D" w:rsidP="00ED621D">
      <w:pPr>
        <w:jc w:val="both"/>
      </w:pPr>
      <w:r>
        <w:lastRenderedPageBreak/>
        <w:tab/>
        <w:t>11. Vērtētāji, pamatojoties uz novērtēšanas veidlapās norādīto un novērtēšanas intervijas laikā iegūto informāciju, novērtēšanas protokolā (</w:t>
      </w:r>
      <w:r>
        <w:rPr>
          <w:color w:val="000000"/>
        </w:rPr>
        <w:t>2.paraugs</w:t>
      </w:r>
      <w:r>
        <w:t xml:space="preserve">) sniedz darbinieka darbības un tās rezultātu galīgo vērtējumu. </w:t>
      </w:r>
    </w:p>
    <w:p w:rsidR="00ED621D" w:rsidRDefault="00ED621D" w:rsidP="00ED621D">
      <w:pPr>
        <w:jc w:val="both"/>
      </w:pPr>
    </w:p>
    <w:p w:rsidR="00ED621D" w:rsidRDefault="00ED621D" w:rsidP="00ED621D">
      <w:pPr>
        <w:jc w:val="both"/>
      </w:pPr>
      <w:r>
        <w:tab/>
        <w:t>12. Novērtēšanas protokolu paraksta vērtētāji un darbinieks, apliecinot, ka ir iepazinies ar to. Novērtēšanas protokolu apstiprina iestādes vadītājs.</w:t>
      </w:r>
    </w:p>
    <w:p w:rsidR="00ED621D" w:rsidRDefault="00ED621D" w:rsidP="00ED621D">
      <w:pPr>
        <w:jc w:val="both"/>
      </w:pPr>
    </w:p>
    <w:p w:rsidR="00ED621D" w:rsidRDefault="00ED621D" w:rsidP="00ED621D">
      <w:pPr>
        <w:jc w:val="both"/>
      </w:pPr>
      <w:r>
        <w:tab/>
        <w:t>13. Aizpildītās novērtēšanas veidlapas un novērtēšanas protokols glabājas Pašvaldības personāla vadītāja vai iestādes/pašvaldības aģentūras atbildīgās personas par personāla darba jautājumiem lietvedībā. Personāla vadītājs pēc pieprasījuma izsniedz darbiniekam un tā tiešajam vadītājam attiecīgo dokumentu kopijas.</w:t>
      </w:r>
    </w:p>
    <w:p w:rsidR="00ED621D" w:rsidRDefault="00ED621D" w:rsidP="00ED621D">
      <w:pPr>
        <w:jc w:val="both"/>
      </w:pPr>
    </w:p>
    <w:p w:rsidR="00ED621D" w:rsidRDefault="00ED621D" w:rsidP="00ED621D">
      <w:pPr>
        <w:jc w:val="center"/>
        <w:rPr>
          <w:b/>
        </w:rPr>
      </w:pPr>
      <w:r>
        <w:rPr>
          <w:b/>
        </w:rPr>
        <w:t>III. Darbinieku darbības un tās rezultātu novērtējuma pārskatīšanas kārtība</w:t>
      </w:r>
    </w:p>
    <w:p w:rsidR="00ED621D" w:rsidRDefault="00ED621D" w:rsidP="00ED621D">
      <w:pPr>
        <w:jc w:val="both"/>
      </w:pPr>
    </w:p>
    <w:p w:rsidR="00ED621D" w:rsidRDefault="00ED621D" w:rsidP="00ED621D">
      <w:pPr>
        <w:jc w:val="both"/>
      </w:pPr>
      <w:r>
        <w:tab/>
        <w:t>14. Ja darbinieks nav apmierināts ar saņemto savas darbības un tās rezultātu galīgo vērtējumu, viņam ir tiesības to apstrīdēt Pašvaldības novērtēšanas rezultātu apelācijas komisijā (turpmāk – komisija).</w:t>
      </w:r>
    </w:p>
    <w:p w:rsidR="00ED621D" w:rsidRDefault="00ED621D" w:rsidP="00ED621D">
      <w:pPr>
        <w:jc w:val="both"/>
      </w:pPr>
    </w:p>
    <w:p w:rsidR="00ED621D" w:rsidRDefault="00ED621D" w:rsidP="00ED621D">
      <w:pPr>
        <w:jc w:val="both"/>
      </w:pPr>
      <w:r>
        <w:tab/>
        <w:t>15. Komisiju ar rīkojumu izveido Pašvaldības izpilddirektors un tās sastāvā ir personāla vadītājs, vērtētāju tiešais vadītājs, darbinieku pilnvarotā persona vai arodbiedrības pirmorganizācijas pārstāvis un citas personas pēc iestādes vadītāja ieskatiem.</w:t>
      </w:r>
    </w:p>
    <w:p w:rsidR="00ED621D" w:rsidRDefault="00ED621D" w:rsidP="00ED621D">
      <w:pPr>
        <w:jc w:val="both"/>
      </w:pPr>
    </w:p>
    <w:p w:rsidR="00ED621D" w:rsidRDefault="00ED621D" w:rsidP="00ED621D">
      <w:pPr>
        <w:jc w:val="both"/>
      </w:pPr>
      <w:r>
        <w:tab/>
        <w:t>16. Darbinieks iesniedz komisijai rakstisku sava viedokļa izklāstu. Komisija iepazīstas ar darbinieka sūdzību, vērtēšanas veidlapām un protokolu, tiekas ar darbinieku un vērtētājiem. Komisija sniedz darbinieka galīgo novērtējumu, kas fiksēts komisijas sēdes protokolā.</w:t>
      </w:r>
    </w:p>
    <w:p w:rsidR="00ED621D" w:rsidRDefault="00ED621D" w:rsidP="00ED621D">
      <w:pPr>
        <w:jc w:val="both"/>
      </w:pPr>
    </w:p>
    <w:p w:rsidR="00ED621D" w:rsidRDefault="00ED621D" w:rsidP="00ED621D">
      <w:pPr>
        <w:jc w:val="both"/>
      </w:pPr>
      <w:r>
        <w:tab/>
        <w:t>17. Komisijas sēdes protokolu pievieno pārējiem darbinieka novērtēšanas dokumentiem, kas glabājas personāla vadītāja lietvedībā.</w:t>
      </w:r>
    </w:p>
    <w:p w:rsidR="00ED621D" w:rsidRDefault="00ED621D" w:rsidP="00ED621D">
      <w:pPr>
        <w:jc w:val="both"/>
      </w:pPr>
    </w:p>
    <w:p w:rsidR="00ED621D" w:rsidRDefault="00ED621D" w:rsidP="00ED621D">
      <w:pPr>
        <w:jc w:val="both"/>
      </w:pPr>
    </w:p>
    <w:p w:rsidR="00ED621D" w:rsidRDefault="00ED621D" w:rsidP="00ED621D">
      <w:pPr>
        <w:jc w:val="both"/>
      </w:pPr>
    </w:p>
    <w:p w:rsidR="00ED621D" w:rsidRDefault="00ED621D" w:rsidP="00ED621D">
      <w:r>
        <w:t xml:space="preserve">Domes priekšsēdētājs </w:t>
      </w:r>
      <w:r>
        <w:tab/>
      </w:r>
      <w:r>
        <w:tab/>
      </w:r>
      <w:r>
        <w:tab/>
      </w:r>
      <w:r>
        <w:tab/>
      </w:r>
      <w:r>
        <w:tab/>
        <w:t>J.Šulcs</w:t>
      </w:r>
    </w:p>
    <w:p w:rsidR="00ED621D" w:rsidRDefault="00ED621D" w:rsidP="00ED621D">
      <w:pPr>
        <w:jc w:val="both"/>
      </w:pPr>
      <w:r>
        <w:tab/>
      </w:r>
      <w:r>
        <w:tab/>
      </w:r>
      <w:r>
        <w:tab/>
      </w:r>
      <w:r>
        <w:tab/>
      </w:r>
      <w:r>
        <w:tab/>
      </w:r>
    </w:p>
    <w:p w:rsidR="00ED621D" w:rsidRDefault="00ED621D" w:rsidP="00ED621D">
      <w:pPr>
        <w:jc w:val="both"/>
      </w:pPr>
    </w:p>
    <w:p w:rsidR="00ED621D" w:rsidRDefault="00ED621D" w:rsidP="00ED621D">
      <w:pPr>
        <w:ind w:firstLine="720"/>
        <w:jc w:val="right"/>
        <w:rPr>
          <w:sz w:val="20"/>
          <w:szCs w:val="20"/>
        </w:rPr>
      </w:pPr>
      <w:r>
        <w:br w:type="page"/>
      </w:r>
      <w:r>
        <w:rPr>
          <w:sz w:val="20"/>
          <w:szCs w:val="20"/>
        </w:rPr>
        <w:lastRenderedPageBreak/>
        <w:t xml:space="preserve"> </w:t>
      </w:r>
    </w:p>
    <w:p w:rsidR="00ED621D" w:rsidRDefault="00ED621D" w:rsidP="00ED621D">
      <w:pPr>
        <w:ind w:left="5040" w:firstLine="720"/>
      </w:pPr>
      <w:r>
        <w:t>1.paraugs</w:t>
      </w:r>
    </w:p>
    <w:p w:rsidR="00ED621D" w:rsidRDefault="00ED621D" w:rsidP="00ED621D">
      <w:pPr>
        <w:ind w:left="5760"/>
        <w:jc w:val="both"/>
        <w:rPr>
          <w:sz w:val="20"/>
          <w:szCs w:val="20"/>
        </w:rPr>
      </w:pPr>
      <w:r>
        <w:rPr>
          <w:sz w:val="20"/>
          <w:szCs w:val="20"/>
        </w:rPr>
        <w:t>metodiskajiem norādījumiem „Personāla darbības novērtēšanas kārtība Tukuma novada pašvaldībā”</w:t>
      </w:r>
    </w:p>
    <w:p w:rsidR="00ED621D" w:rsidRDefault="00ED621D" w:rsidP="00ED621D">
      <w:pPr>
        <w:jc w:val="center"/>
        <w:rPr>
          <w:b/>
        </w:rPr>
      </w:pPr>
      <w:r>
        <w:rPr>
          <w:b/>
        </w:rPr>
        <w:t>Darbinieka darbības novērtēšanas veidlapa</w:t>
      </w:r>
    </w:p>
    <w:p w:rsidR="00ED621D" w:rsidRDefault="00ED621D" w:rsidP="00ED621D">
      <w:pPr>
        <w:jc w:val="both"/>
        <w:rPr>
          <w:b/>
        </w:rPr>
      </w:pPr>
      <w:r>
        <w:rPr>
          <w:b/>
        </w:rPr>
        <w:t>Ziņas par darbinieku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5502"/>
      </w:tblGrid>
      <w:tr w:rsidR="00ED621D" w:rsidTr="000205ED">
        <w:tc>
          <w:tcPr>
            <w:tcW w:w="4068"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pPr>
            <w:r>
              <w:t>Vārds, uzvārds</w:t>
            </w:r>
          </w:p>
        </w:tc>
        <w:tc>
          <w:tcPr>
            <w:tcW w:w="5502" w:type="dxa"/>
            <w:tcBorders>
              <w:top w:val="single" w:sz="4" w:space="0" w:color="auto"/>
              <w:left w:val="single" w:sz="4" w:space="0" w:color="auto"/>
              <w:bottom w:val="single" w:sz="4" w:space="0" w:color="auto"/>
              <w:right w:val="single" w:sz="4" w:space="0" w:color="auto"/>
            </w:tcBorders>
          </w:tcPr>
          <w:p w:rsidR="00ED621D" w:rsidRDefault="00ED621D" w:rsidP="000205ED">
            <w:pPr>
              <w:jc w:val="both"/>
            </w:pPr>
          </w:p>
        </w:tc>
      </w:tr>
      <w:tr w:rsidR="00ED621D" w:rsidTr="000205ED">
        <w:tc>
          <w:tcPr>
            <w:tcW w:w="4068"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pPr>
            <w:r>
              <w:t>Amats</w:t>
            </w:r>
          </w:p>
        </w:tc>
        <w:tc>
          <w:tcPr>
            <w:tcW w:w="5502" w:type="dxa"/>
            <w:tcBorders>
              <w:top w:val="single" w:sz="4" w:space="0" w:color="auto"/>
              <w:left w:val="single" w:sz="4" w:space="0" w:color="auto"/>
              <w:bottom w:val="single" w:sz="4" w:space="0" w:color="auto"/>
              <w:right w:val="single" w:sz="4" w:space="0" w:color="auto"/>
            </w:tcBorders>
          </w:tcPr>
          <w:p w:rsidR="00ED621D" w:rsidRDefault="00ED621D" w:rsidP="000205ED">
            <w:pPr>
              <w:jc w:val="both"/>
            </w:pPr>
          </w:p>
        </w:tc>
      </w:tr>
      <w:tr w:rsidR="00ED621D" w:rsidTr="000205ED">
        <w:tc>
          <w:tcPr>
            <w:tcW w:w="4068"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pPr>
            <w:r>
              <w:t>Struktūrvienība / iestāde</w:t>
            </w:r>
          </w:p>
        </w:tc>
        <w:tc>
          <w:tcPr>
            <w:tcW w:w="5502" w:type="dxa"/>
            <w:tcBorders>
              <w:top w:val="single" w:sz="4" w:space="0" w:color="auto"/>
              <w:left w:val="single" w:sz="4" w:space="0" w:color="auto"/>
              <w:bottom w:val="single" w:sz="4" w:space="0" w:color="auto"/>
              <w:right w:val="single" w:sz="4" w:space="0" w:color="auto"/>
            </w:tcBorders>
          </w:tcPr>
          <w:p w:rsidR="00ED621D" w:rsidRDefault="00ED621D" w:rsidP="000205ED">
            <w:pPr>
              <w:jc w:val="both"/>
            </w:pPr>
          </w:p>
        </w:tc>
      </w:tr>
      <w:tr w:rsidR="00ED621D" w:rsidTr="000205ED">
        <w:tc>
          <w:tcPr>
            <w:tcW w:w="4068"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pPr>
            <w:r>
              <w:t>Strādā no</w:t>
            </w:r>
          </w:p>
        </w:tc>
        <w:tc>
          <w:tcPr>
            <w:tcW w:w="5502"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rPr>
                <w:i/>
              </w:rPr>
            </w:pPr>
            <w:r>
              <w:rPr>
                <w:i/>
              </w:rPr>
              <w:t>datums</w:t>
            </w:r>
          </w:p>
        </w:tc>
      </w:tr>
      <w:tr w:rsidR="00ED621D" w:rsidTr="000205ED">
        <w:tc>
          <w:tcPr>
            <w:tcW w:w="4068"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pPr>
            <w:r>
              <w:t>Pašreizējo amatu ieņem no</w:t>
            </w:r>
          </w:p>
        </w:tc>
        <w:tc>
          <w:tcPr>
            <w:tcW w:w="5502"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rPr>
                <w:i/>
              </w:rPr>
            </w:pPr>
            <w:r>
              <w:rPr>
                <w:i/>
              </w:rPr>
              <w:t>datums</w:t>
            </w:r>
          </w:p>
        </w:tc>
      </w:tr>
    </w:tbl>
    <w:p w:rsidR="00ED621D" w:rsidRDefault="00ED621D" w:rsidP="00ED621D">
      <w:pPr>
        <w:jc w:val="both"/>
      </w:pPr>
    </w:p>
    <w:p w:rsidR="00ED621D" w:rsidRDefault="00ED621D" w:rsidP="00ED621D">
      <w:pPr>
        <w:jc w:val="both"/>
        <w:rPr>
          <w:b/>
        </w:rPr>
      </w:pPr>
      <w:r>
        <w:rPr>
          <w:b/>
        </w:rPr>
        <w:t>Ziņas par vērtētājiem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5502"/>
      </w:tblGrid>
      <w:tr w:rsidR="00ED621D" w:rsidTr="000205ED">
        <w:tc>
          <w:tcPr>
            <w:tcW w:w="4068"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pPr>
            <w:r>
              <w:t>Vārds, uzvārds</w:t>
            </w:r>
          </w:p>
        </w:tc>
        <w:tc>
          <w:tcPr>
            <w:tcW w:w="5502" w:type="dxa"/>
            <w:tcBorders>
              <w:top w:val="single" w:sz="4" w:space="0" w:color="auto"/>
              <w:left w:val="single" w:sz="4" w:space="0" w:color="auto"/>
              <w:bottom w:val="single" w:sz="4" w:space="0" w:color="auto"/>
              <w:right w:val="single" w:sz="4" w:space="0" w:color="auto"/>
            </w:tcBorders>
          </w:tcPr>
          <w:p w:rsidR="00ED621D" w:rsidRDefault="00ED621D" w:rsidP="000205ED">
            <w:pPr>
              <w:jc w:val="both"/>
            </w:pPr>
          </w:p>
        </w:tc>
      </w:tr>
      <w:tr w:rsidR="00ED621D" w:rsidTr="000205ED">
        <w:tc>
          <w:tcPr>
            <w:tcW w:w="4068"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pPr>
            <w:r>
              <w:t>Amats</w:t>
            </w:r>
          </w:p>
        </w:tc>
        <w:tc>
          <w:tcPr>
            <w:tcW w:w="5502" w:type="dxa"/>
            <w:tcBorders>
              <w:top w:val="single" w:sz="4" w:space="0" w:color="auto"/>
              <w:left w:val="single" w:sz="4" w:space="0" w:color="auto"/>
              <w:bottom w:val="single" w:sz="4" w:space="0" w:color="auto"/>
              <w:right w:val="single" w:sz="4" w:space="0" w:color="auto"/>
            </w:tcBorders>
          </w:tcPr>
          <w:p w:rsidR="00ED621D" w:rsidRDefault="00ED621D" w:rsidP="000205ED">
            <w:pPr>
              <w:jc w:val="both"/>
            </w:pPr>
          </w:p>
        </w:tc>
      </w:tr>
      <w:tr w:rsidR="00ED621D" w:rsidTr="000205ED">
        <w:tc>
          <w:tcPr>
            <w:tcW w:w="4068"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pPr>
            <w:r>
              <w:t>Struktūrvienība / iestāde</w:t>
            </w:r>
          </w:p>
        </w:tc>
        <w:tc>
          <w:tcPr>
            <w:tcW w:w="5502" w:type="dxa"/>
            <w:tcBorders>
              <w:top w:val="single" w:sz="4" w:space="0" w:color="auto"/>
              <w:left w:val="single" w:sz="4" w:space="0" w:color="auto"/>
              <w:bottom w:val="single" w:sz="4" w:space="0" w:color="auto"/>
              <w:right w:val="single" w:sz="4" w:space="0" w:color="auto"/>
            </w:tcBorders>
          </w:tcPr>
          <w:p w:rsidR="00ED621D" w:rsidRDefault="00ED621D" w:rsidP="000205ED">
            <w:pPr>
              <w:jc w:val="both"/>
            </w:pPr>
          </w:p>
        </w:tc>
      </w:tr>
      <w:tr w:rsidR="00ED621D" w:rsidTr="000205ED">
        <w:tc>
          <w:tcPr>
            <w:tcW w:w="4068"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pPr>
            <w:r>
              <w:t>Ir vērtējamā tiešais vadītājs no</w:t>
            </w:r>
          </w:p>
        </w:tc>
        <w:tc>
          <w:tcPr>
            <w:tcW w:w="5502"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rPr>
                <w:i/>
              </w:rPr>
            </w:pPr>
            <w:r>
              <w:rPr>
                <w:i/>
              </w:rPr>
              <w:t>datums</w:t>
            </w:r>
          </w:p>
        </w:tc>
      </w:tr>
    </w:tbl>
    <w:p w:rsidR="00ED621D" w:rsidRDefault="00ED621D" w:rsidP="00ED621D">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5502"/>
      </w:tblGrid>
      <w:tr w:rsidR="00ED621D" w:rsidTr="000205ED">
        <w:tc>
          <w:tcPr>
            <w:tcW w:w="4068"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pPr>
            <w:r>
              <w:t>Vārds, uzvārds</w:t>
            </w:r>
          </w:p>
        </w:tc>
        <w:tc>
          <w:tcPr>
            <w:tcW w:w="5502" w:type="dxa"/>
            <w:tcBorders>
              <w:top w:val="single" w:sz="4" w:space="0" w:color="auto"/>
              <w:left w:val="single" w:sz="4" w:space="0" w:color="auto"/>
              <w:bottom w:val="single" w:sz="4" w:space="0" w:color="auto"/>
              <w:right w:val="single" w:sz="4" w:space="0" w:color="auto"/>
            </w:tcBorders>
          </w:tcPr>
          <w:p w:rsidR="00ED621D" w:rsidRDefault="00ED621D" w:rsidP="000205ED">
            <w:pPr>
              <w:jc w:val="both"/>
            </w:pPr>
          </w:p>
        </w:tc>
      </w:tr>
      <w:tr w:rsidR="00ED621D" w:rsidTr="000205ED">
        <w:tc>
          <w:tcPr>
            <w:tcW w:w="4068"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pPr>
            <w:r>
              <w:t>Amats</w:t>
            </w:r>
          </w:p>
        </w:tc>
        <w:tc>
          <w:tcPr>
            <w:tcW w:w="5502" w:type="dxa"/>
            <w:tcBorders>
              <w:top w:val="single" w:sz="4" w:space="0" w:color="auto"/>
              <w:left w:val="single" w:sz="4" w:space="0" w:color="auto"/>
              <w:bottom w:val="single" w:sz="4" w:space="0" w:color="auto"/>
              <w:right w:val="single" w:sz="4" w:space="0" w:color="auto"/>
            </w:tcBorders>
          </w:tcPr>
          <w:p w:rsidR="00ED621D" w:rsidRDefault="00ED621D" w:rsidP="000205ED">
            <w:pPr>
              <w:jc w:val="both"/>
            </w:pPr>
          </w:p>
        </w:tc>
      </w:tr>
      <w:tr w:rsidR="00ED621D" w:rsidTr="000205ED">
        <w:tc>
          <w:tcPr>
            <w:tcW w:w="4068"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pPr>
            <w:r>
              <w:t>Struktūrvienība / iestāde</w:t>
            </w:r>
          </w:p>
        </w:tc>
        <w:tc>
          <w:tcPr>
            <w:tcW w:w="5502" w:type="dxa"/>
            <w:tcBorders>
              <w:top w:val="single" w:sz="4" w:space="0" w:color="auto"/>
              <w:left w:val="single" w:sz="4" w:space="0" w:color="auto"/>
              <w:bottom w:val="single" w:sz="4" w:space="0" w:color="auto"/>
              <w:right w:val="single" w:sz="4" w:space="0" w:color="auto"/>
            </w:tcBorders>
          </w:tcPr>
          <w:p w:rsidR="00ED621D" w:rsidRDefault="00ED621D" w:rsidP="000205ED">
            <w:pPr>
              <w:jc w:val="both"/>
            </w:pPr>
          </w:p>
        </w:tc>
      </w:tr>
    </w:tbl>
    <w:p w:rsidR="00ED621D" w:rsidRDefault="00ED621D" w:rsidP="00ED621D">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5502"/>
      </w:tblGrid>
      <w:tr w:rsidR="00ED621D" w:rsidTr="000205ED">
        <w:tc>
          <w:tcPr>
            <w:tcW w:w="4068"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pPr>
            <w:r>
              <w:t>Vārds, uzvārds</w:t>
            </w:r>
          </w:p>
        </w:tc>
        <w:tc>
          <w:tcPr>
            <w:tcW w:w="5502" w:type="dxa"/>
            <w:tcBorders>
              <w:top w:val="single" w:sz="4" w:space="0" w:color="auto"/>
              <w:left w:val="single" w:sz="4" w:space="0" w:color="auto"/>
              <w:bottom w:val="single" w:sz="4" w:space="0" w:color="auto"/>
              <w:right w:val="single" w:sz="4" w:space="0" w:color="auto"/>
            </w:tcBorders>
          </w:tcPr>
          <w:p w:rsidR="00ED621D" w:rsidRDefault="00ED621D" w:rsidP="000205ED">
            <w:pPr>
              <w:jc w:val="both"/>
            </w:pPr>
          </w:p>
        </w:tc>
      </w:tr>
      <w:tr w:rsidR="00ED621D" w:rsidTr="000205ED">
        <w:tc>
          <w:tcPr>
            <w:tcW w:w="4068"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pPr>
            <w:r>
              <w:t>Amats</w:t>
            </w:r>
          </w:p>
        </w:tc>
        <w:tc>
          <w:tcPr>
            <w:tcW w:w="5502" w:type="dxa"/>
            <w:tcBorders>
              <w:top w:val="single" w:sz="4" w:space="0" w:color="auto"/>
              <w:left w:val="single" w:sz="4" w:space="0" w:color="auto"/>
              <w:bottom w:val="single" w:sz="4" w:space="0" w:color="auto"/>
              <w:right w:val="single" w:sz="4" w:space="0" w:color="auto"/>
            </w:tcBorders>
          </w:tcPr>
          <w:p w:rsidR="00ED621D" w:rsidRDefault="00ED621D" w:rsidP="000205ED">
            <w:pPr>
              <w:jc w:val="both"/>
            </w:pPr>
          </w:p>
        </w:tc>
      </w:tr>
      <w:tr w:rsidR="00ED621D" w:rsidTr="000205ED">
        <w:tc>
          <w:tcPr>
            <w:tcW w:w="4068"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pPr>
            <w:r>
              <w:t>Struktūrvienība / iestāde</w:t>
            </w:r>
          </w:p>
        </w:tc>
        <w:tc>
          <w:tcPr>
            <w:tcW w:w="5502" w:type="dxa"/>
            <w:tcBorders>
              <w:top w:val="single" w:sz="4" w:space="0" w:color="auto"/>
              <w:left w:val="single" w:sz="4" w:space="0" w:color="auto"/>
              <w:bottom w:val="single" w:sz="4" w:space="0" w:color="auto"/>
              <w:right w:val="single" w:sz="4" w:space="0" w:color="auto"/>
            </w:tcBorders>
          </w:tcPr>
          <w:p w:rsidR="00ED621D" w:rsidRDefault="00ED621D" w:rsidP="000205ED">
            <w:pPr>
              <w:jc w:val="both"/>
            </w:pPr>
          </w:p>
        </w:tc>
      </w:tr>
    </w:tbl>
    <w:p w:rsidR="00ED621D" w:rsidRDefault="00ED621D" w:rsidP="00ED621D">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2520"/>
        <w:gridCol w:w="2982"/>
      </w:tblGrid>
      <w:tr w:rsidR="00ED621D" w:rsidTr="000205ED">
        <w:tc>
          <w:tcPr>
            <w:tcW w:w="4068"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rPr>
                <w:b/>
              </w:rPr>
            </w:pPr>
            <w:r>
              <w:rPr>
                <w:b/>
              </w:rPr>
              <w:t>Novērtēšanas periods</w:t>
            </w:r>
          </w:p>
        </w:tc>
        <w:tc>
          <w:tcPr>
            <w:tcW w:w="2520"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pPr>
            <w:r>
              <w:t xml:space="preserve">no  </w:t>
            </w:r>
          </w:p>
        </w:tc>
        <w:tc>
          <w:tcPr>
            <w:tcW w:w="2982"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pPr>
            <w:r>
              <w:t>līdz</w:t>
            </w:r>
          </w:p>
        </w:tc>
      </w:tr>
    </w:tbl>
    <w:p w:rsidR="00ED621D" w:rsidRDefault="00ED621D" w:rsidP="00ED621D">
      <w:pPr>
        <w:jc w:val="both"/>
        <w:rPr>
          <w:b/>
        </w:rPr>
      </w:pPr>
      <w:r>
        <w:rPr>
          <w:b/>
        </w:rPr>
        <w:t>Vērtēšanas standarti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7367"/>
      </w:tblGrid>
      <w:tr w:rsidR="00ED621D" w:rsidTr="000205ED">
        <w:tc>
          <w:tcPr>
            <w:tcW w:w="1728"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rPr>
                <w:b/>
                <w:color w:val="000000"/>
              </w:rPr>
            </w:pPr>
            <w:r>
              <w:rPr>
                <w:b/>
                <w:color w:val="000000"/>
              </w:rPr>
              <w:t>TEICAMI</w:t>
            </w:r>
          </w:p>
        </w:tc>
        <w:tc>
          <w:tcPr>
            <w:tcW w:w="7842"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rPr>
                <w:color w:val="000000"/>
              </w:rPr>
            </w:pPr>
            <w:r>
              <w:rPr>
                <w:color w:val="000000"/>
              </w:rPr>
              <w:t>darba izpilde pārsniedz prasības visā novērtēšanas periodā.</w:t>
            </w:r>
          </w:p>
        </w:tc>
      </w:tr>
      <w:tr w:rsidR="00ED621D" w:rsidTr="000205ED">
        <w:tc>
          <w:tcPr>
            <w:tcW w:w="1728"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rPr>
                <w:b/>
                <w:color w:val="000000"/>
              </w:rPr>
            </w:pPr>
            <w:r>
              <w:rPr>
                <w:b/>
                <w:color w:val="000000"/>
              </w:rPr>
              <w:t>ĻOTI LABI</w:t>
            </w:r>
          </w:p>
        </w:tc>
        <w:tc>
          <w:tcPr>
            <w:tcW w:w="7842"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rPr>
                <w:color w:val="000000"/>
              </w:rPr>
            </w:pPr>
            <w:r>
              <w:rPr>
                <w:color w:val="000000"/>
              </w:rPr>
              <w:t>darba izpilde pārsniedz prasības atsevišķos novērtēšanas perioda posmos vai atsevišķos darba izpildes kritērija aspektos</w:t>
            </w:r>
          </w:p>
        </w:tc>
      </w:tr>
      <w:tr w:rsidR="00ED621D" w:rsidTr="000205ED">
        <w:tc>
          <w:tcPr>
            <w:tcW w:w="1728"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rPr>
                <w:b/>
                <w:color w:val="000000"/>
              </w:rPr>
            </w:pPr>
            <w:r>
              <w:rPr>
                <w:b/>
                <w:color w:val="000000"/>
              </w:rPr>
              <w:t>LABI</w:t>
            </w:r>
          </w:p>
        </w:tc>
        <w:tc>
          <w:tcPr>
            <w:tcW w:w="7842"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rPr>
                <w:color w:val="000000"/>
              </w:rPr>
            </w:pPr>
            <w:r>
              <w:rPr>
                <w:color w:val="000000"/>
              </w:rPr>
              <w:t>darba izpilde pilnībā atbilst prasībām visā novērtēšanas periodā</w:t>
            </w:r>
          </w:p>
        </w:tc>
      </w:tr>
      <w:tr w:rsidR="00ED621D" w:rsidTr="000205ED">
        <w:tc>
          <w:tcPr>
            <w:tcW w:w="1728"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rPr>
                <w:b/>
                <w:color w:val="000000"/>
              </w:rPr>
            </w:pPr>
            <w:r>
              <w:rPr>
                <w:b/>
                <w:color w:val="000000"/>
              </w:rPr>
              <w:t>JĀPILNVEIDO</w:t>
            </w:r>
          </w:p>
        </w:tc>
        <w:tc>
          <w:tcPr>
            <w:tcW w:w="7842"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rPr>
                <w:color w:val="000000"/>
              </w:rPr>
            </w:pPr>
            <w:r>
              <w:rPr>
                <w:color w:val="000000"/>
              </w:rPr>
              <w:t>darba izpilde daļēji atbilst prasībām visā novērtēšanas periodā</w:t>
            </w:r>
          </w:p>
        </w:tc>
      </w:tr>
      <w:tr w:rsidR="00ED621D" w:rsidTr="000205ED">
        <w:tc>
          <w:tcPr>
            <w:tcW w:w="1728"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rPr>
                <w:b/>
                <w:color w:val="000000"/>
              </w:rPr>
            </w:pPr>
            <w:r>
              <w:rPr>
                <w:b/>
                <w:color w:val="000000"/>
              </w:rPr>
              <w:t>NEAPMIERINOŠI</w:t>
            </w:r>
          </w:p>
        </w:tc>
        <w:tc>
          <w:tcPr>
            <w:tcW w:w="7842"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rPr>
                <w:color w:val="000000"/>
              </w:rPr>
            </w:pPr>
            <w:r>
              <w:rPr>
                <w:color w:val="000000"/>
              </w:rPr>
              <w:t>darba izpilde pilnībā neatbilst prasībām visā novērtēšanas periodā</w:t>
            </w:r>
          </w:p>
        </w:tc>
      </w:tr>
    </w:tbl>
    <w:p w:rsidR="00ED621D" w:rsidRDefault="00ED621D" w:rsidP="00ED621D">
      <w:pPr>
        <w:jc w:val="both"/>
        <w:rPr>
          <w:b/>
        </w:rPr>
      </w:pPr>
    </w:p>
    <w:p w:rsidR="00ED621D" w:rsidRDefault="00ED621D" w:rsidP="00ED621D">
      <w:pPr>
        <w:jc w:val="both"/>
        <w:rPr>
          <w:b/>
        </w:rPr>
      </w:pPr>
      <w:r>
        <w:rPr>
          <w:b/>
        </w:rPr>
        <w:t>Darba uzdevumu izpilde</w:t>
      </w:r>
    </w:p>
    <w:p w:rsidR="00ED621D" w:rsidRDefault="00ED621D" w:rsidP="00ED621D">
      <w:pPr>
        <w:jc w:val="both"/>
        <w:rPr>
          <w:i/>
          <w:sz w:val="20"/>
          <w:szCs w:val="20"/>
        </w:rPr>
      </w:pPr>
      <w:r>
        <w:rPr>
          <w:i/>
          <w:sz w:val="20"/>
          <w:szCs w:val="20"/>
        </w:rPr>
        <w:t>Piecu svarīgāko amata aprakstā noteikto pienākumu, kas bija sevišķi aktuālas vērtēšanas periodā, izpildes vērtējums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74"/>
        <w:gridCol w:w="1296"/>
      </w:tblGrid>
      <w:tr w:rsidR="00ED621D" w:rsidTr="000205ED">
        <w:tc>
          <w:tcPr>
            <w:tcW w:w="8388"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rPr>
                <w:b/>
              </w:rPr>
            </w:pPr>
            <w:r>
              <w:rPr>
                <w:b/>
              </w:rPr>
              <w:t>Amata pienākumi</w:t>
            </w:r>
          </w:p>
        </w:tc>
        <w:tc>
          <w:tcPr>
            <w:tcW w:w="1182"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rPr>
                <w:b/>
              </w:rPr>
            </w:pPr>
            <w:r>
              <w:rPr>
                <w:b/>
              </w:rPr>
              <w:t>Vērtējums</w:t>
            </w:r>
          </w:p>
        </w:tc>
      </w:tr>
      <w:tr w:rsidR="00ED621D" w:rsidTr="000205ED">
        <w:trPr>
          <w:trHeight w:val="445"/>
        </w:trPr>
        <w:tc>
          <w:tcPr>
            <w:tcW w:w="8388" w:type="dxa"/>
            <w:tcBorders>
              <w:top w:val="single" w:sz="4" w:space="0" w:color="auto"/>
              <w:left w:val="single" w:sz="4" w:space="0" w:color="auto"/>
              <w:bottom w:val="single" w:sz="4" w:space="0" w:color="auto"/>
              <w:right w:val="single" w:sz="4" w:space="0" w:color="auto"/>
            </w:tcBorders>
          </w:tcPr>
          <w:p w:rsidR="00ED621D" w:rsidRDefault="00ED621D" w:rsidP="000205ED">
            <w:pPr>
              <w:jc w:val="both"/>
              <w:rPr>
                <w:b/>
                <w:sz w:val="20"/>
                <w:szCs w:val="20"/>
              </w:rPr>
            </w:pPr>
          </w:p>
          <w:p w:rsidR="00ED621D" w:rsidRDefault="00ED621D" w:rsidP="000205ED">
            <w:pPr>
              <w:jc w:val="both"/>
              <w:rPr>
                <w:b/>
                <w:sz w:val="20"/>
                <w:szCs w:val="20"/>
              </w:rPr>
            </w:pPr>
          </w:p>
        </w:tc>
        <w:tc>
          <w:tcPr>
            <w:tcW w:w="1182" w:type="dxa"/>
            <w:tcBorders>
              <w:top w:val="single" w:sz="4" w:space="0" w:color="auto"/>
              <w:left w:val="single" w:sz="4" w:space="0" w:color="auto"/>
              <w:bottom w:val="single" w:sz="4" w:space="0" w:color="auto"/>
              <w:right w:val="single" w:sz="4" w:space="0" w:color="auto"/>
            </w:tcBorders>
          </w:tcPr>
          <w:p w:rsidR="00ED621D" w:rsidRDefault="00ED621D" w:rsidP="000205ED">
            <w:pPr>
              <w:jc w:val="both"/>
              <w:rPr>
                <w:sz w:val="20"/>
                <w:szCs w:val="20"/>
              </w:rPr>
            </w:pPr>
          </w:p>
        </w:tc>
      </w:tr>
      <w:tr w:rsidR="00ED621D" w:rsidTr="000205ED">
        <w:trPr>
          <w:trHeight w:val="411"/>
        </w:trPr>
        <w:tc>
          <w:tcPr>
            <w:tcW w:w="8388" w:type="dxa"/>
            <w:tcBorders>
              <w:top w:val="single" w:sz="4" w:space="0" w:color="auto"/>
              <w:left w:val="single" w:sz="4" w:space="0" w:color="auto"/>
              <w:bottom w:val="single" w:sz="4" w:space="0" w:color="auto"/>
              <w:right w:val="single" w:sz="4" w:space="0" w:color="auto"/>
            </w:tcBorders>
          </w:tcPr>
          <w:p w:rsidR="00ED621D" w:rsidRDefault="00ED621D" w:rsidP="000205ED">
            <w:pPr>
              <w:jc w:val="both"/>
              <w:rPr>
                <w:b/>
              </w:rPr>
            </w:pPr>
          </w:p>
          <w:p w:rsidR="00ED621D" w:rsidRDefault="00ED621D" w:rsidP="000205ED">
            <w:pPr>
              <w:jc w:val="both"/>
              <w:rPr>
                <w:b/>
              </w:rPr>
            </w:pPr>
          </w:p>
        </w:tc>
        <w:tc>
          <w:tcPr>
            <w:tcW w:w="1182" w:type="dxa"/>
            <w:tcBorders>
              <w:top w:val="single" w:sz="4" w:space="0" w:color="auto"/>
              <w:left w:val="single" w:sz="4" w:space="0" w:color="auto"/>
              <w:bottom w:val="single" w:sz="4" w:space="0" w:color="auto"/>
              <w:right w:val="single" w:sz="4" w:space="0" w:color="auto"/>
            </w:tcBorders>
          </w:tcPr>
          <w:p w:rsidR="00ED621D" w:rsidRDefault="00ED621D" w:rsidP="000205ED">
            <w:pPr>
              <w:jc w:val="both"/>
            </w:pPr>
          </w:p>
        </w:tc>
      </w:tr>
      <w:tr w:rsidR="00ED621D" w:rsidTr="000205ED">
        <w:trPr>
          <w:trHeight w:val="391"/>
        </w:trPr>
        <w:tc>
          <w:tcPr>
            <w:tcW w:w="8388" w:type="dxa"/>
            <w:tcBorders>
              <w:top w:val="single" w:sz="4" w:space="0" w:color="auto"/>
              <w:left w:val="single" w:sz="4" w:space="0" w:color="auto"/>
              <w:bottom w:val="single" w:sz="4" w:space="0" w:color="auto"/>
              <w:right w:val="single" w:sz="4" w:space="0" w:color="auto"/>
            </w:tcBorders>
          </w:tcPr>
          <w:p w:rsidR="00ED621D" w:rsidRDefault="00ED621D" w:rsidP="000205ED">
            <w:pPr>
              <w:jc w:val="both"/>
              <w:rPr>
                <w:b/>
              </w:rPr>
            </w:pPr>
          </w:p>
          <w:p w:rsidR="00ED621D" w:rsidRDefault="00ED621D" w:rsidP="000205ED">
            <w:pPr>
              <w:jc w:val="both"/>
              <w:rPr>
                <w:b/>
              </w:rPr>
            </w:pPr>
          </w:p>
        </w:tc>
        <w:tc>
          <w:tcPr>
            <w:tcW w:w="1182" w:type="dxa"/>
            <w:tcBorders>
              <w:top w:val="single" w:sz="4" w:space="0" w:color="auto"/>
              <w:left w:val="single" w:sz="4" w:space="0" w:color="auto"/>
              <w:bottom w:val="single" w:sz="4" w:space="0" w:color="auto"/>
              <w:right w:val="single" w:sz="4" w:space="0" w:color="auto"/>
            </w:tcBorders>
          </w:tcPr>
          <w:p w:rsidR="00ED621D" w:rsidRDefault="00ED621D" w:rsidP="000205ED">
            <w:pPr>
              <w:jc w:val="both"/>
            </w:pPr>
          </w:p>
        </w:tc>
      </w:tr>
      <w:tr w:rsidR="00ED621D" w:rsidTr="000205ED">
        <w:trPr>
          <w:trHeight w:val="385"/>
        </w:trPr>
        <w:tc>
          <w:tcPr>
            <w:tcW w:w="8388" w:type="dxa"/>
            <w:tcBorders>
              <w:top w:val="single" w:sz="4" w:space="0" w:color="auto"/>
              <w:left w:val="single" w:sz="4" w:space="0" w:color="auto"/>
              <w:bottom w:val="single" w:sz="4" w:space="0" w:color="auto"/>
              <w:right w:val="single" w:sz="4" w:space="0" w:color="auto"/>
            </w:tcBorders>
          </w:tcPr>
          <w:p w:rsidR="00ED621D" w:rsidRDefault="00ED621D" w:rsidP="000205ED">
            <w:pPr>
              <w:jc w:val="both"/>
              <w:rPr>
                <w:b/>
              </w:rPr>
            </w:pPr>
          </w:p>
          <w:p w:rsidR="00ED621D" w:rsidRDefault="00ED621D" w:rsidP="000205ED">
            <w:pPr>
              <w:jc w:val="both"/>
              <w:rPr>
                <w:b/>
              </w:rPr>
            </w:pPr>
          </w:p>
        </w:tc>
        <w:tc>
          <w:tcPr>
            <w:tcW w:w="1182" w:type="dxa"/>
            <w:tcBorders>
              <w:top w:val="single" w:sz="4" w:space="0" w:color="auto"/>
              <w:left w:val="single" w:sz="4" w:space="0" w:color="auto"/>
              <w:bottom w:val="single" w:sz="4" w:space="0" w:color="auto"/>
              <w:right w:val="single" w:sz="4" w:space="0" w:color="auto"/>
            </w:tcBorders>
          </w:tcPr>
          <w:p w:rsidR="00ED621D" w:rsidRDefault="00ED621D" w:rsidP="000205ED">
            <w:pPr>
              <w:jc w:val="both"/>
            </w:pPr>
          </w:p>
        </w:tc>
      </w:tr>
      <w:tr w:rsidR="00ED621D" w:rsidTr="000205ED">
        <w:tc>
          <w:tcPr>
            <w:tcW w:w="8388" w:type="dxa"/>
            <w:tcBorders>
              <w:top w:val="single" w:sz="4" w:space="0" w:color="auto"/>
              <w:left w:val="single" w:sz="4" w:space="0" w:color="auto"/>
              <w:bottom w:val="single" w:sz="4" w:space="0" w:color="auto"/>
              <w:right w:val="single" w:sz="4" w:space="0" w:color="auto"/>
            </w:tcBorders>
          </w:tcPr>
          <w:p w:rsidR="00ED621D" w:rsidRDefault="00ED621D" w:rsidP="000205ED">
            <w:pPr>
              <w:jc w:val="both"/>
              <w:rPr>
                <w:b/>
              </w:rPr>
            </w:pPr>
          </w:p>
        </w:tc>
        <w:tc>
          <w:tcPr>
            <w:tcW w:w="1182" w:type="dxa"/>
            <w:tcBorders>
              <w:top w:val="single" w:sz="4" w:space="0" w:color="auto"/>
              <w:left w:val="single" w:sz="4" w:space="0" w:color="auto"/>
              <w:bottom w:val="single" w:sz="4" w:space="0" w:color="auto"/>
              <w:right w:val="single" w:sz="4" w:space="0" w:color="auto"/>
            </w:tcBorders>
          </w:tcPr>
          <w:p w:rsidR="00ED621D" w:rsidRDefault="00ED621D" w:rsidP="000205ED">
            <w:pPr>
              <w:jc w:val="both"/>
            </w:pPr>
          </w:p>
        </w:tc>
      </w:tr>
      <w:tr w:rsidR="00ED621D" w:rsidTr="000205ED">
        <w:tc>
          <w:tcPr>
            <w:tcW w:w="9570" w:type="dxa"/>
            <w:gridSpan w:val="2"/>
            <w:tcBorders>
              <w:top w:val="single" w:sz="4" w:space="0" w:color="auto"/>
              <w:left w:val="single" w:sz="4" w:space="0" w:color="auto"/>
              <w:bottom w:val="single" w:sz="4" w:space="0" w:color="auto"/>
              <w:right w:val="single" w:sz="4" w:space="0" w:color="auto"/>
            </w:tcBorders>
          </w:tcPr>
          <w:p w:rsidR="00ED621D" w:rsidRDefault="00ED621D" w:rsidP="000205ED">
            <w:pPr>
              <w:jc w:val="both"/>
            </w:pPr>
            <w:r>
              <w:t>Komentārs</w:t>
            </w:r>
          </w:p>
          <w:p w:rsidR="00ED621D" w:rsidRDefault="00ED621D" w:rsidP="000205ED">
            <w:pPr>
              <w:jc w:val="both"/>
            </w:pPr>
          </w:p>
        </w:tc>
      </w:tr>
    </w:tbl>
    <w:p w:rsidR="00ED621D" w:rsidRDefault="00ED621D" w:rsidP="00ED621D">
      <w:pPr>
        <w:jc w:val="both"/>
        <w:rPr>
          <w:b/>
        </w:rPr>
      </w:pPr>
      <w:r>
        <w:rPr>
          <w:b/>
        </w:rPr>
        <w:t>Uzdevumu izpildi veicinošie un kavējošie faktori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0"/>
      </w:tblGrid>
      <w:tr w:rsidR="00ED621D" w:rsidTr="000205ED">
        <w:tc>
          <w:tcPr>
            <w:tcW w:w="9570"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rPr>
                <w:i/>
              </w:rPr>
            </w:pPr>
            <w:r>
              <w:rPr>
                <w:i/>
              </w:rPr>
              <w:lastRenderedPageBreak/>
              <w:t>Veicinošie faktori (valstiska vai iestādes līmeņa faktori, personiskie faktori)</w:t>
            </w:r>
          </w:p>
        </w:tc>
      </w:tr>
      <w:tr w:rsidR="00ED621D" w:rsidTr="000205ED">
        <w:tc>
          <w:tcPr>
            <w:tcW w:w="9570" w:type="dxa"/>
            <w:tcBorders>
              <w:top w:val="single" w:sz="4" w:space="0" w:color="auto"/>
              <w:left w:val="single" w:sz="4" w:space="0" w:color="auto"/>
              <w:bottom w:val="single" w:sz="4" w:space="0" w:color="auto"/>
              <w:right w:val="single" w:sz="4" w:space="0" w:color="auto"/>
            </w:tcBorders>
          </w:tcPr>
          <w:p w:rsidR="00ED621D" w:rsidRDefault="00ED621D" w:rsidP="000205ED">
            <w:pPr>
              <w:jc w:val="both"/>
              <w:rPr>
                <w:b/>
              </w:rPr>
            </w:pPr>
          </w:p>
          <w:p w:rsidR="00ED621D" w:rsidRDefault="00ED621D" w:rsidP="000205ED">
            <w:pPr>
              <w:jc w:val="both"/>
              <w:rPr>
                <w:b/>
              </w:rPr>
            </w:pPr>
          </w:p>
          <w:p w:rsidR="00ED621D" w:rsidRDefault="00ED621D" w:rsidP="000205ED">
            <w:pPr>
              <w:jc w:val="both"/>
              <w:rPr>
                <w:b/>
              </w:rPr>
            </w:pPr>
          </w:p>
          <w:p w:rsidR="00ED621D" w:rsidRDefault="00ED621D" w:rsidP="000205ED">
            <w:pPr>
              <w:jc w:val="both"/>
              <w:rPr>
                <w:b/>
              </w:rPr>
            </w:pPr>
          </w:p>
          <w:p w:rsidR="00ED621D" w:rsidRDefault="00ED621D" w:rsidP="000205ED">
            <w:pPr>
              <w:jc w:val="both"/>
              <w:rPr>
                <w:b/>
              </w:rPr>
            </w:pPr>
          </w:p>
        </w:tc>
      </w:tr>
    </w:tbl>
    <w:p w:rsidR="00ED621D" w:rsidRDefault="00ED621D" w:rsidP="00ED621D">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0"/>
      </w:tblGrid>
      <w:tr w:rsidR="00ED621D" w:rsidTr="000205ED">
        <w:tc>
          <w:tcPr>
            <w:tcW w:w="9570"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rPr>
                <w:i/>
              </w:rPr>
            </w:pPr>
            <w:r>
              <w:rPr>
                <w:i/>
              </w:rPr>
              <w:t>Kavējošie faktori (valstiska vai iestādes līmeņa faktori, personiskie faktori)</w:t>
            </w:r>
          </w:p>
        </w:tc>
      </w:tr>
      <w:tr w:rsidR="00ED621D" w:rsidTr="000205ED">
        <w:tc>
          <w:tcPr>
            <w:tcW w:w="9570" w:type="dxa"/>
            <w:tcBorders>
              <w:top w:val="single" w:sz="4" w:space="0" w:color="auto"/>
              <w:left w:val="single" w:sz="4" w:space="0" w:color="auto"/>
              <w:bottom w:val="single" w:sz="4" w:space="0" w:color="auto"/>
              <w:right w:val="single" w:sz="4" w:space="0" w:color="auto"/>
            </w:tcBorders>
          </w:tcPr>
          <w:p w:rsidR="00ED621D" w:rsidRDefault="00ED621D" w:rsidP="000205ED">
            <w:pPr>
              <w:jc w:val="both"/>
              <w:rPr>
                <w:b/>
              </w:rPr>
            </w:pPr>
          </w:p>
          <w:p w:rsidR="00ED621D" w:rsidRDefault="00ED621D" w:rsidP="000205ED">
            <w:pPr>
              <w:jc w:val="both"/>
              <w:rPr>
                <w:b/>
              </w:rPr>
            </w:pPr>
          </w:p>
          <w:p w:rsidR="00ED621D" w:rsidRDefault="00ED621D" w:rsidP="000205ED">
            <w:pPr>
              <w:jc w:val="both"/>
              <w:rPr>
                <w:b/>
              </w:rPr>
            </w:pPr>
          </w:p>
          <w:p w:rsidR="00ED621D" w:rsidRDefault="00ED621D" w:rsidP="000205ED">
            <w:pPr>
              <w:jc w:val="both"/>
              <w:rPr>
                <w:b/>
              </w:rPr>
            </w:pPr>
          </w:p>
          <w:p w:rsidR="00ED621D" w:rsidRDefault="00ED621D" w:rsidP="000205ED">
            <w:pPr>
              <w:jc w:val="both"/>
              <w:rPr>
                <w:b/>
              </w:rPr>
            </w:pPr>
          </w:p>
        </w:tc>
      </w:tr>
    </w:tbl>
    <w:p w:rsidR="00ED621D" w:rsidRDefault="00ED621D" w:rsidP="00ED621D">
      <w:pPr>
        <w:jc w:val="both"/>
        <w:rPr>
          <w:b/>
        </w:rPr>
      </w:pPr>
    </w:p>
    <w:p w:rsidR="00ED621D" w:rsidRDefault="00ED621D" w:rsidP="00ED621D">
      <w:pPr>
        <w:jc w:val="both"/>
        <w:rPr>
          <w:b/>
        </w:rPr>
      </w:pPr>
      <w:r>
        <w:rPr>
          <w:b/>
        </w:rPr>
        <w:t>Darbības un tai nepieciešamo prasmju vērtējums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74"/>
        <w:gridCol w:w="1296"/>
      </w:tblGrid>
      <w:tr w:rsidR="00ED621D" w:rsidTr="000205ED">
        <w:tc>
          <w:tcPr>
            <w:tcW w:w="8274"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rPr>
                <w:b/>
              </w:rPr>
            </w:pPr>
            <w:r>
              <w:rPr>
                <w:b/>
              </w:rPr>
              <w:t>Vērtējamais faktors</w:t>
            </w:r>
          </w:p>
        </w:tc>
        <w:tc>
          <w:tcPr>
            <w:tcW w:w="1296"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rPr>
                <w:b/>
              </w:rPr>
            </w:pPr>
            <w:r>
              <w:rPr>
                <w:b/>
              </w:rPr>
              <w:t>Vērtējums</w:t>
            </w:r>
          </w:p>
        </w:tc>
      </w:tr>
      <w:tr w:rsidR="00ED621D" w:rsidTr="000205ED">
        <w:tc>
          <w:tcPr>
            <w:tcW w:w="8274"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rPr>
                <w:b/>
              </w:rPr>
            </w:pPr>
            <w:r>
              <w:rPr>
                <w:b/>
              </w:rPr>
              <w:t xml:space="preserve">Profesionālās zināšanas </w:t>
            </w:r>
            <w:r>
              <w:t>– darbam nepieciešamās zināšanas un prasmes, specifiskā darba lauka pārzināšana, savu un struktūrvienības/iestādes darba uzdevumu izpratne, sarežģītu jautājumu risināšana.</w:t>
            </w:r>
          </w:p>
        </w:tc>
        <w:tc>
          <w:tcPr>
            <w:tcW w:w="1296" w:type="dxa"/>
            <w:tcBorders>
              <w:top w:val="single" w:sz="4" w:space="0" w:color="auto"/>
              <w:left w:val="single" w:sz="4" w:space="0" w:color="auto"/>
              <w:bottom w:val="single" w:sz="4" w:space="0" w:color="auto"/>
              <w:right w:val="single" w:sz="4" w:space="0" w:color="auto"/>
            </w:tcBorders>
          </w:tcPr>
          <w:p w:rsidR="00ED621D" w:rsidRDefault="00ED621D" w:rsidP="000205ED">
            <w:pPr>
              <w:jc w:val="both"/>
            </w:pPr>
          </w:p>
        </w:tc>
      </w:tr>
      <w:tr w:rsidR="00ED621D" w:rsidTr="000205ED">
        <w:tc>
          <w:tcPr>
            <w:tcW w:w="8274"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rPr>
                <w:b/>
              </w:rPr>
            </w:pPr>
            <w:r>
              <w:rPr>
                <w:b/>
              </w:rPr>
              <w:t xml:space="preserve">Darba produktivitāte – </w:t>
            </w:r>
            <w:r>
              <w:t>paredzētā darba izpilde saskaņā ar darba normām, plānoto rādītāju sasniegšana (no atskaitēm), darba rezultātu stabilitāte, patstāvība uzdevumu veikšanā.</w:t>
            </w:r>
          </w:p>
        </w:tc>
        <w:tc>
          <w:tcPr>
            <w:tcW w:w="1296" w:type="dxa"/>
            <w:tcBorders>
              <w:top w:val="single" w:sz="4" w:space="0" w:color="auto"/>
              <w:left w:val="single" w:sz="4" w:space="0" w:color="auto"/>
              <w:bottom w:val="single" w:sz="4" w:space="0" w:color="auto"/>
              <w:right w:val="single" w:sz="4" w:space="0" w:color="auto"/>
            </w:tcBorders>
          </w:tcPr>
          <w:p w:rsidR="00ED621D" w:rsidRDefault="00ED621D" w:rsidP="000205ED">
            <w:pPr>
              <w:jc w:val="both"/>
            </w:pPr>
          </w:p>
        </w:tc>
      </w:tr>
      <w:tr w:rsidR="00ED621D" w:rsidTr="000205ED">
        <w:tc>
          <w:tcPr>
            <w:tcW w:w="8274"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rPr>
                <w:b/>
              </w:rPr>
            </w:pPr>
            <w:r>
              <w:rPr>
                <w:b/>
              </w:rPr>
              <w:t xml:space="preserve">Kvalitāte – </w:t>
            </w:r>
            <w:r>
              <w:t>darba rezultātu pilnība, kļūdu biežums, efektivitāte, darba procesu un procedūru optimizācija.</w:t>
            </w:r>
          </w:p>
        </w:tc>
        <w:tc>
          <w:tcPr>
            <w:tcW w:w="1296" w:type="dxa"/>
            <w:tcBorders>
              <w:top w:val="single" w:sz="4" w:space="0" w:color="auto"/>
              <w:left w:val="single" w:sz="4" w:space="0" w:color="auto"/>
              <w:bottom w:val="single" w:sz="4" w:space="0" w:color="auto"/>
              <w:right w:val="single" w:sz="4" w:space="0" w:color="auto"/>
            </w:tcBorders>
          </w:tcPr>
          <w:p w:rsidR="00ED621D" w:rsidRDefault="00ED621D" w:rsidP="000205ED">
            <w:pPr>
              <w:jc w:val="both"/>
            </w:pPr>
          </w:p>
        </w:tc>
      </w:tr>
      <w:tr w:rsidR="00ED621D" w:rsidTr="000205ED">
        <w:tc>
          <w:tcPr>
            <w:tcW w:w="8274" w:type="dxa"/>
            <w:tcBorders>
              <w:top w:val="single" w:sz="4" w:space="0" w:color="auto"/>
              <w:left w:val="single" w:sz="4" w:space="0" w:color="auto"/>
              <w:bottom w:val="single" w:sz="4" w:space="0" w:color="auto"/>
              <w:right w:val="single" w:sz="4" w:space="0" w:color="auto"/>
            </w:tcBorders>
          </w:tcPr>
          <w:p w:rsidR="00ED621D" w:rsidRDefault="00ED621D" w:rsidP="000205ED">
            <w:pPr>
              <w:jc w:val="both"/>
            </w:pPr>
            <w:r>
              <w:rPr>
                <w:b/>
              </w:rPr>
              <w:t xml:space="preserve">Darba apmeklējums – </w:t>
            </w:r>
            <w:r>
              <w:t>darba laika un režīma ievērošana, darba kavējumi.</w:t>
            </w:r>
          </w:p>
          <w:p w:rsidR="00ED621D" w:rsidRDefault="00ED621D" w:rsidP="000205ED">
            <w:pPr>
              <w:jc w:val="both"/>
              <w:rPr>
                <w:b/>
              </w:rPr>
            </w:pPr>
          </w:p>
        </w:tc>
        <w:tc>
          <w:tcPr>
            <w:tcW w:w="1296" w:type="dxa"/>
            <w:tcBorders>
              <w:top w:val="single" w:sz="4" w:space="0" w:color="auto"/>
              <w:left w:val="single" w:sz="4" w:space="0" w:color="auto"/>
              <w:bottom w:val="single" w:sz="4" w:space="0" w:color="auto"/>
              <w:right w:val="single" w:sz="4" w:space="0" w:color="auto"/>
            </w:tcBorders>
          </w:tcPr>
          <w:p w:rsidR="00ED621D" w:rsidRDefault="00ED621D" w:rsidP="000205ED">
            <w:pPr>
              <w:jc w:val="both"/>
            </w:pPr>
          </w:p>
        </w:tc>
      </w:tr>
      <w:tr w:rsidR="00ED621D" w:rsidTr="000205ED">
        <w:tc>
          <w:tcPr>
            <w:tcW w:w="8274" w:type="dxa"/>
            <w:tcBorders>
              <w:top w:val="single" w:sz="4" w:space="0" w:color="auto"/>
              <w:left w:val="single" w:sz="4" w:space="0" w:color="auto"/>
              <w:bottom w:val="single" w:sz="4" w:space="0" w:color="auto"/>
              <w:right w:val="single" w:sz="4" w:space="0" w:color="auto"/>
            </w:tcBorders>
          </w:tcPr>
          <w:p w:rsidR="00ED621D" w:rsidRDefault="00ED621D" w:rsidP="000205ED">
            <w:pPr>
              <w:jc w:val="both"/>
            </w:pPr>
            <w:r>
              <w:rPr>
                <w:b/>
              </w:rPr>
              <w:t xml:space="preserve">Sadarbība – </w:t>
            </w:r>
            <w:r>
              <w:t>spēja un vēlēšanās sadarboties ar kolēģiem, darbs komandā, rēķināšanās ar citu interesēm, konfliktu risināšana.</w:t>
            </w:r>
          </w:p>
          <w:p w:rsidR="00ED621D" w:rsidRDefault="00ED621D" w:rsidP="000205ED">
            <w:pPr>
              <w:jc w:val="both"/>
              <w:rPr>
                <w:b/>
              </w:rPr>
            </w:pPr>
          </w:p>
        </w:tc>
        <w:tc>
          <w:tcPr>
            <w:tcW w:w="1296" w:type="dxa"/>
            <w:tcBorders>
              <w:top w:val="single" w:sz="4" w:space="0" w:color="auto"/>
              <w:left w:val="single" w:sz="4" w:space="0" w:color="auto"/>
              <w:bottom w:val="single" w:sz="4" w:space="0" w:color="auto"/>
              <w:right w:val="single" w:sz="4" w:space="0" w:color="auto"/>
            </w:tcBorders>
          </w:tcPr>
          <w:p w:rsidR="00ED621D" w:rsidRDefault="00ED621D" w:rsidP="000205ED">
            <w:pPr>
              <w:jc w:val="both"/>
            </w:pPr>
          </w:p>
        </w:tc>
      </w:tr>
      <w:tr w:rsidR="00ED621D" w:rsidTr="000205ED">
        <w:tc>
          <w:tcPr>
            <w:tcW w:w="8274"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rPr>
                <w:b/>
              </w:rPr>
            </w:pPr>
            <w:r>
              <w:rPr>
                <w:b/>
              </w:rPr>
              <w:t xml:space="preserve">Saskarsme ar klientiem – </w:t>
            </w:r>
            <w:r>
              <w:t>ar klientiem saistīto darbības sfēru nozīmīguma izpratne, vēlme palīdzēt cilvēkiem viņu problēmu risināšanā, laipnība un ieinteresētība, tiekoties ar apmeklētājiem vai sarunājoties pa telefonu.</w:t>
            </w:r>
          </w:p>
        </w:tc>
        <w:tc>
          <w:tcPr>
            <w:tcW w:w="1296" w:type="dxa"/>
            <w:tcBorders>
              <w:top w:val="single" w:sz="4" w:space="0" w:color="auto"/>
              <w:left w:val="single" w:sz="4" w:space="0" w:color="auto"/>
              <w:bottom w:val="single" w:sz="4" w:space="0" w:color="auto"/>
              <w:right w:val="single" w:sz="4" w:space="0" w:color="auto"/>
            </w:tcBorders>
          </w:tcPr>
          <w:p w:rsidR="00ED621D" w:rsidRDefault="00ED621D" w:rsidP="000205ED">
            <w:pPr>
              <w:jc w:val="both"/>
            </w:pPr>
          </w:p>
        </w:tc>
      </w:tr>
      <w:tr w:rsidR="00ED621D" w:rsidTr="000205ED">
        <w:tc>
          <w:tcPr>
            <w:tcW w:w="8274"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rPr>
                <w:b/>
              </w:rPr>
            </w:pPr>
            <w:r>
              <w:rPr>
                <w:b/>
              </w:rPr>
              <w:t xml:space="preserve">Pašvaldības darbības mērķu izpratne – </w:t>
            </w:r>
            <w:r>
              <w:t>pašvaldības misijas apzināšanās, politika un prakses izpratne, vispārējo noteikumu un prasību izpilde, attieksme pret pašvaldības materiālajām vērtībām.</w:t>
            </w:r>
          </w:p>
        </w:tc>
        <w:tc>
          <w:tcPr>
            <w:tcW w:w="1296" w:type="dxa"/>
            <w:tcBorders>
              <w:top w:val="single" w:sz="4" w:space="0" w:color="auto"/>
              <w:left w:val="single" w:sz="4" w:space="0" w:color="auto"/>
              <w:bottom w:val="single" w:sz="4" w:space="0" w:color="auto"/>
              <w:right w:val="single" w:sz="4" w:space="0" w:color="auto"/>
            </w:tcBorders>
          </w:tcPr>
          <w:p w:rsidR="00ED621D" w:rsidRDefault="00ED621D" w:rsidP="000205ED">
            <w:pPr>
              <w:jc w:val="both"/>
            </w:pPr>
          </w:p>
        </w:tc>
      </w:tr>
      <w:tr w:rsidR="00ED621D" w:rsidTr="000205ED">
        <w:tc>
          <w:tcPr>
            <w:tcW w:w="8274"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rPr>
                <w:b/>
              </w:rPr>
            </w:pPr>
            <w:r>
              <w:rPr>
                <w:b/>
              </w:rPr>
              <w:t xml:space="preserve">Lojalitāte pret darba devēju </w:t>
            </w:r>
            <w:r>
              <w:t xml:space="preserve">– </w:t>
            </w:r>
            <w:r>
              <w:rPr>
                <w:color w:val="000000"/>
              </w:rPr>
              <w:t>darbinieka vēlme ziedot savu laiku, spējas, prasmes, zināšanas darba devēja labā.</w:t>
            </w:r>
          </w:p>
        </w:tc>
        <w:tc>
          <w:tcPr>
            <w:tcW w:w="1296" w:type="dxa"/>
            <w:tcBorders>
              <w:top w:val="single" w:sz="4" w:space="0" w:color="auto"/>
              <w:left w:val="single" w:sz="4" w:space="0" w:color="auto"/>
              <w:bottom w:val="single" w:sz="4" w:space="0" w:color="auto"/>
              <w:right w:val="single" w:sz="4" w:space="0" w:color="auto"/>
            </w:tcBorders>
          </w:tcPr>
          <w:p w:rsidR="00ED621D" w:rsidRDefault="00ED621D" w:rsidP="000205ED">
            <w:pPr>
              <w:jc w:val="both"/>
            </w:pPr>
          </w:p>
        </w:tc>
      </w:tr>
    </w:tbl>
    <w:p w:rsidR="00ED621D" w:rsidRDefault="00ED621D" w:rsidP="00ED621D">
      <w:pPr>
        <w:jc w:val="both"/>
        <w:rPr>
          <w:b/>
        </w:rPr>
      </w:pPr>
    </w:p>
    <w:p w:rsidR="00ED621D" w:rsidRDefault="00ED621D" w:rsidP="00ED621D">
      <w:pPr>
        <w:jc w:val="both"/>
        <w:rPr>
          <w:b/>
        </w:rPr>
      </w:pPr>
      <w:r>
        <w:rPr>
          <w:b/>
        </w:rPr>
        <w:t>Mācību vajadzības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0"/>
      </w:tblGrid>
      <w:tr w:rsidR="00ED621D" w:rsidTr="000205ED">
        <w:tc>
          <w:tcPr>
            <w:tcW w:w="9570" w:type="dxa"/>
            <w:tcBorders>
              <w:top w:val="single" w:sz="4" w:space="0" w:color="auto"/>
              <w:left w:val="single" w:sz="4" w:space="0" w:color="auto"/>
              <w:bottom w:val="single" w:sz="4" w:space="0" w:color="auto"/>
              <w:right w:val="single" w:sz="4" w:space="0" w:color="auto"/>
            </w:tcBorders>
          </w:tcPr>
          <w:p w:rsidR="00ED621D" w:rsidRDefault="00ED621D" w:rsidP="000205ED">
            <w:pPr>
              <w:jc w:val="both"/>
              <w:rPr>
                <w:i/>
              </w:rPr>
            </w:pPr>
            <w:r>
              <w:rPr>
                <w:i/>
              </w:rPr>
              <w:t>Prasmes, iemaņas, zināšanas, kuras jāattīsta darba efektivitātes veicināšanai:</w:t>
            </w:r>
          </w:p>
          <w:p w:rsidR="00ED621D" w:rsidRDefault="00ED621D" w:rsidP="000205ED">
            <w:pPr>
              <w:jc w:val="both"/>
              <w:rPr>
                <w:b/>
              </w:rPr>
            </w:pPr>
          </w:p>
          <w:p w:rsidR="00ED621D" w:rsidRDefault="00ED621D" w:rsidP="000205ED">
            <w:pPr>
              <w:jc w:val="both"/>
              <w:rPr>
                <w:b/>
              </w:rPr>
            </w:pPr>
          </w:p>
          <w:p w:rsidR="00ED621D" w:rsidRDefault="00ED621D" w:rsidP="000205ED">
            <w:pPr>
              <w:jc w:val="both"/>
              <w:rPr>
                <w:b/>
              </w:rPr>
            </w:pPr>
          </w:p>
        </w:tc>
      </w:tr>
      <w:tr w:rsidR="00ED621D" w:rsidTr="000205ED">
        <w:tc>
          <w:tcPr>
            <w:tcW w:w="9570" w:type="dxa"/>
            <w:tcBorders>
              <w:top w:val="single" w:sz="4" w:space="0" w:color="auto"/>
              <w:left w:val="single" w:sz="4" w:space="0" w:color="auto"/>
              <w:bottom w:val="single" w:sz="4" w:space="0" w:color="auto"/>
              <w:right w:val="single" w:sz="4" w:space="0" w:color="auto"/>
            </w:tcBorders>
          </w:tcPr>
          <w:p w:rsidR="00ED621D" w:rsidRDefault="00ED621D" w:rsidP="000205ED">
            <w:pPr>
              <w:jc w:val="both"/>
              <w:rPr>
                <w:i/>
              </w:rPr>
            </w:pPr>
            <w:r>
              <w:rPr>
                <w:i/>
              </w:rPr>
              <w:t>Mācību kursi, kuri jāapgūst:</w:t>
            </w:r>
          </w:p>
          <w:p w:rsidR="00ED621D" w:rsidRDefault="00ED621D" w:rsidP="000205ED">
            <w:pPr>
              <w:jc w:val="both"/>
              <w:rPr>
                <w:b/>
              </w:rPr>
            </w:pPr>
          </w:p>
          <w:p w:rsidR="00ED621D" w:rsidRDefault="00ED621D" w:rsidP="000205ED">
            <w:pPr>
              <w:jc w:val="both"/>
              <w:rPr>
                <w:b/>
              </w:rPr>
            </w:pPr>
          </w:p>
          <w:p w:rsidR="00ED621D" w:rsidRDefault="00ED621D" w:rsidP="000205ED">
            <w:pPr>
              <w:jc w:val="both"/>
              <w:rPr>
                <w:b/>
              </w:rPr>
            </w:pPr>
          </w:p>
        </w:tc>
      </w:tr>
    </w:tbl>
    <w:p w:rsidR="00ED621D" w:rsidRDefault="00ED621D" w:rsidP="00ED621D">
      <w:pPr>
        <w:jc w:val="both"/>
        <w:rPr>
          <w:b/>
        </w:rPr>
      </w:pPr>
      <w:r>
        <w:rPr>
          <w:b/>
        </w:rPr>
        <w:t>Karjeras attīstība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0"/>
      </w:tblGrid>
      <w:tr w:rsidR="00ED621D" w:rsidTr="000205ED">
        <w:tc>
          <w:tcPr>
            <w:tcW w:w="9570" w:type="dxa"/>
            <w:tcBorders>
              <w:top w:val="single" w:sz="4" w:space="0" w:color="auto"/>
              <w:left w:val="single" w:sz="4" w:space="0" w:color="auto"/>
              <w:bottom w:val="single" w:sz="4" w:space="0" w:color="auto"/>
              <w:right w:val="single" w:sz="4" w:space="0" w:color="auto"/>
            </w:tcBorders>
          </w:tcPr>
          <w:p w:rsidR="00ED621D" w:rsidRDefault="00ED621D" w:rsidP="000205ED">
            <w:pPr>
              <w:jc w:val="both"/>
              <w:rPr>
                <w:i/>
              </w:rPr>
            </w:pPr>
            <w:r>
              <w:rPr>
                <w:i/>
              </w:rPr>
              <w:t>Iespējamā karjeras attīstība:</w:t>
            </w:r>
          </w:p>
          <w:p w:rsidR="00ED621D" w:rsidRDefault="00ED621D" w:rsidP="000205ED">
            <w:pPr>
              <w:jc w:val="both"/>
              <w:rPr>
                <w:b/>
              </w:rPr>
            </w:pPr>
          </w:p>
          <w:p w:rsidR="00ED621D" w:rsidRDefault="00ED621D" w:rsidP="000205ED">
            <w:pPr>
              <w:jc w:val="both"/>
              <w:rPr>
                <w:b/>
              </w:rPr>
            </w:pPr>
          </w:p>
          <w:p w:rsidR="00ED621D" w:rsidRDefault="00ED621D" w:rsidP="000205ED">
            <w:pPr>
              <w:jc w:val="both"/>
              <w:rPr>
                <w:b/>
              </w:rPr>
            </w:pPr>
          </w:p>
          <w:p w:rsidR="00ED621D" w:rsidRDefault="00ED621D" w:rsidP="000205ED">
            <w:pPr>
              <w:jc w:val="both"/>
              <w:rPr>
                <w:b/>
              </w:rPr>
            </w:pPr>
          </w:p>
        </w:tc>
      </w:tr>
    </w:tbl>
    <w:p w:rsidR="00ED621D" w:rsidRDefault="00ED621D" w:rsidP="00ED621D">
      <w:pPr>
        <w:jc w:val="both"/>
        <w:rPr>
          <w:b/>
        </w:rPr>
      </w:pPr>
    </w:p>
    <w:p w:rsidR="00ED621D" w:rsidRDefault="00ED621D" w:rsidP="00ED621D">
      <w:pPr>
        <w:jc w:val="both"/>
        <w:rPr>
          <w:b/>
        </w:rPr>
      </w:pPr>
      <w:r>
        <w:rPr>
          <w:b/>
        </w:rPr>
        <w:t>Nākotnes plāni/darbība, lai uzlabotu sniegumu nākamajā periodā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0"/>
      </w:tblGrid>
      <w:tr w:rsidR="00ED621D" w:rsidTr="000205ED">
        <w:tc>
          <w:tcPr>
            <w:tcW w:w="9570" w:type="dxa"/>
            <w:tcBorders>
              <w:top w:val="single" w:sz="4" w:space="0" w:color="auto"/>
              <w:left w:val="single" w:sz="4" w:space="0" w:color="auto"/>
              <w:bottom w:val="single" w:sz="4" w:space="0" w:color="auto"/>
              <w:right w:val="single" w:sz="4" w:space="0" w:color="auto"/>
            </w:tcBorders>
          </w:tcPr>
          <w:p w:rsidR="00ED621D" w:rsidRDefault="00ED621D" w:rsidP="000205ED">
            <w:pPr>
              <w:jc w:val="both"/>
              <w:rPr>
                <w:b/>
              </w:rPr>
            </w:pPr>
          </w:p>
          <w:p w:rsidR="00ED621D" w:rsidRDefault="00ED621D" w:rsidP="000205ED">
            <w:pPr>
              <w:jc w:val="both"/>
              <w:rPr>
                <w:b/>
              </w:rPr>
            </w:pPr>
          </w:p>
          <w:p w:rsidR="00ED621D" w:rsidRDefault="00ED621D" w:rsidP="000205ED">
            <w:pPr>
              <w:jc w:val="both"/>
              <w:rPr>
                <w:b/>
              </w:rPr>
            </w:pPr>
          </w:p>
          <w:p w:rsidR="00ED621D" w:rsidRDefault="00ED621D" w:rsidP="000205ED">
            <w:pPr>
              <w:jc w:val="both"/>
              <w:rPr>
                <w:b/>
              </w:rPr>
            </w:pPr>
          </w:p>
          <w:p w:rsidR="00ED621D" w:rsidRDefault="00ED621D" w:rsidP="000205ED">
            <w:pPr>
              <w:jc w:val="both"/>
              <w:rPr>
                <w:b/>
              </w:rPr>
            </w:pPr>
          </w:p>
        </w:tc>
      </w:tr>
    </w:tbl>
    <w:p w:rsidR="00ED621D" w:rsidRDefault="00ED621D" w:rsidP="00ED621D">
      <w:pPr>
        <w:jc w:val="both"/>
        <w:rPr>
          <w:b/>
        </w:rPr>
      </w:pPr>
    </w:p>
    <w:p w:rsidR="00ED621D" w:rsidRDefault="00ED621D" w:rsidP="00ED621D">
      <w:pPr>
        <w:jc w:val="both"/>
        <w:rPr>
          <w:b/>
        </w:rPr>
      </w:pPr>
      <w:r>
        <w:rPr>
          <w:b/>
        </w:rPr>
        <w:t>Darbinieka paraksts</w:t>
      </w:r>
    </w:p>
    <w:p w:rsidR="00ED621D" w:rsidRDefault="00ED621D" w:rsidP="00ED621D">
      <w:pPr>
        <w:jc w:val="both"/>
        <w:rPr>
          <w:b/>
        </w:rPr>
      </w:pPr>
    </w:p>
    <w:p w:rsidR="00ED621D" w:rsidRDefault="00ED621D" w:rsidP="00ED621D">
      <w:pPr>
        <w:jc w:val="both"/>
      </w:pPr>
      <w:r>
        <w:t>..................................................................</w:t>
      </w:r>
      <w:r>
        <w:tab/>
      </w:r>
      <w:r>
        <w:tab/>
      </w:r>
      <w:r>
        <w:tab/>
      </w:r>
      <w:r>
        <w:tab/>
        <w:t>.................................</w:t>
      </w:r>
    </w:p>
    <w:p w:rsidR="00ED621D" w:rsidRDefault="00ED621D" w:rsidP="00ED621D">
      <w:pPr>
        <w:jc w:val="both"/>
        <w:rPr>
          <w:b/>
          <w:vertAlign w:val="superscript"/>
        </w:rPr>
      </w:pPr>
      <w:r>
        <w:rPr>
          <w:vertAlign w:val="superscript"/>
        </w:rPr>
        <w:t>Paraksts</w:t>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t>Datums</w:t>
      </w:r>
    </w:p>
    <w:p w:rsidR="00ED621D" w:rsidRDefault="00ED621D" w:rsidP="00ED621D">
      <w:pPr>
        <w:jc w:val="both"/>
        <w:rPr>
          <w:b/>
        </w:rPr>
      </w:pPr>
    </w:p>
    <w:p w:rsidR="00ED621D" w:rsidRDefault="00ED621D" w:rsidP="00ED621D">
      <w:pPr>
        <w:jc w:val="both"/>
        <w:rPr>
          <w:b/>
        </w:rPr>
      </w:pPr>
      <w:r>
        <w:rPr>
          <w:b/>
        </w:rPr>
        <w:t>Vērtētāju paraksti</w:t>
      </w:r>
    </w:p>
    <w:p w:rsidR="00ED621D" w:rsidRDefault="00ED621D" w:rsidP="00ED621D">
      <w:pPr>
        <w:jc w:val="both"/>
        <w:rPr>
          <w:b/>
        </w:rPr>
      </w:pPr>
    </w:p>
    <w:p w:rsidR="00ED621D" w:rsidRDefault="00ED621D" w:rsidP="00ED621D">
      <w:pPr>
        <w:jc w:val="both"/>
      </w:pPr>
      <w:r>
        <w:t>..................................................................</w:t>
      </w:r>
      <w:r>
        <w:tab/>
      </w:r>
      <w:r>
        <w:tab/>
      </w:r>
      <w:r>
        <w:tab/>
      </w:r>
      <w:r>
        <w:tab/>
        <w:t>.................................</w:t>
      </w:r>
    </w:p>
    <w:p w:rsidR="00ED621D" w:rsidRDefault="00ED621D" w:rsidP="00ED621D">
      <w:pPr>
        <w:jc w:val="both"/>
        <w:rPr>
          <w:b/>
          <w:vertAlign w:val="superscript"/>
        </w:rPr>
      </w:pPr>
      <w:r>
        <w:rPr>
          <w:vertAlign w:val="superscript"/>
        </w:rPr>
        <w:t>Paraksts</w:t>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t>Datums</w:t>
      </w:r>
    </w:p>
    <w:p w:rsidR="00ED621D" w:rsidRDefault="00ED621D" w:rsidP="00ED621D">
      <w:pPr>
        <w:jc w:val="both"/>
        <w:rPr>
          <w:b/>
        </w:rPr>
      </w:pPr>
    </w:p>
    <w:p w:rsidR="00ED621D" w:rsidRDefault="00ED621D" w:rsidP="00ED621D">
      <w:pPr>
        <w:jc w:val="both"/>
      </w:pPr>
      <w:r>
        <w:t>..................................................................</w:t>
      </w:r>
      <w:r>
        <w:tab/>
      </w:r>
      <w:r>
        <w:tab/>
      </w:r>
      <w:r>
        <w:tab/>
      </w:r>
      <w:r>
        <w:tab/>
        <w:t>.................................</w:t>
      </w:r>
    </w:p>
    <w:p w:rsidR="00ED621D" w:rsidRDefault="00ED621D" w:rsidP="00ED621D">
      <w:pPr>
        <w:jc w:val="both"/>
        <w:rPr>
          <w:b/>
          <w:vertAlign w:val="superscript"/>
        </w:rPr>
      </w:pPr>
      <w:r>
        <w:rPr>
          <w:vertAlign w:val="superscript"/>
        </w:rPr>
        <w:t>Paraksts</w:t>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t>Datums</w:t>
      </w:r>
    </w:p>
    <w:p w:rsidR="00ED621D" w:rsidRDefault="00ED621D" w:rsidP="00ED621D">
      <w:pPr>
        <w:jc w:val="both"/>
        <w:rPr>
          <w:b/>
        </w:rPr>
      </w:pPr>
    </w:p>
    <w:p w:rsidR="00ED621D" w:rsidRDefault="00ED621D" w:rsidP="00ED621D">
      <w:pPr>
        <w:jc w:val="both"/>
      </w:pPr>
      <w:r>
        <w:t>..................................................................</w:t>
      </w:r>
      <w:r>
        <w:tab/>
      </w:r>
      <w:r>
        <w:tab/>
      </w:r>
      <w:r>
        <w:tab/>
      </w:r>
      <w:r>
        <w:tab/>
        <w:t>.................................</w:t>
      </w:r>
    </w:p>
    <w:p w:rsidR="00ED621D" w:rsidRDefault="00ED621D" w:rsidP="00ED621D">
      <w:pPr>
        <w:jc w:val="both"/>
        <w:rPr>
          <w:b/>
          <w:vertAlign w:val="superscript"/>
        </w:rPr>
      </w:pPr>
      <w:r>
        <w:rPr>
          <w:vertAlign w:val="superscript"/>
        </w:rPr>
        <w:t>Paraksts</w:t>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t>Datums</w:t>
      </w:r>
    </w:p>
    <w:p w:rsidR="00ED621D" w:rsidRDefault="00ED621D" w:rsidP="00ED621D">
      <w:pPr>
        <w:jc w:val="both"/>
        <w:rPr>
          <w:b/>
        </w:rPr>
      </w:pPr>
    </w:p>
    <w:p w:rsidR="00ED621D" w:rsidRDefault="00ED621D" w:rsidP="00ED621D">
      <w:pPr>
        <w:jc w:val="both"/>
        <w:rPr>
          <w:b/>
        </w:rPr>
      </w:pPr>
    </w:p>
    <w:p w:rsidR="00ED621D" w:rsidRDefault="00ED621D" w:rsidP="00ED621D">
      <w:r>
        <w:t xml:space="preserve">Domes priekšsēdētājs </w:t>
      </w:r>
      <w:r>
        <w:tab/>
      </w:r>
      <w:r>
        <w:tab/>
      </w:r>
      <w:r>
        <w:tab/>
      </w:r>
      <w:r>
        <w:tab/>
      </w:r>
      <w:r>
        <w:tab/>
        <w:t>J.Šulcs</w:t>
      </w:r>
    </w:p>
    <w:p w:rsidR="00ED621D" w:rsidRDefault="00ED621D" w:rsidP="00ED621D">
      <w:pPr>
        <w:ind w:left="4320" w:firstLine="720"/>
        <w:jc w:val="right"/>
        <w:rPr>
          <w:sz w:val="20"/>
          <w:szCs w:val="20"/>
        </w:rPr>
      </w:pPr>
      <w:r>
        <w:rPr>
          <w:b/>
        </w:rPr>
        <w:br w:type="page"/>
      </w:r>
      <w:r>
        <w:rPr>
          <w:sz w:val="20"/>
          <w:szCs w:val="20"/>
        </w:rPr>
        <w:lastRenderedPageBreak/>
        <w:t xml:space="preserve"> </w:t>
      </w:r>
    </w:p>
    <w:p w:rsidR="00ED621D" w:rsidRDefault="00ED621D" w:rsidP="00ED621D">
      <w:pPr>
        <w:ind w:left="4320" w:firstLine="720"/>
        <w:jc w:val="both"/>
      </w:pPr>
      <w:r>
        <w:t>2.paraugs</w:t>
      </w:r>
    </w:p>
    <w:p w:rsidR="00ED621D" w:rsidRDefault="00ED621D" w:rsidP="00ED621D">
      <w:pPr>
        <w:ind w:left="5040"/>
        <w:jc w:val="both"/>
        <w:rPr>
          <w:sz w:val="20"/>
          <w:szCs w:val="20"/>
        </w:rPr>
      </w:pPr>
      <w:r>
        <w:rPr>
          <w:sz w:val="20"/>
          <w:szCs w:val="20"/>
        </w:rPr>
        <w:t>metodiskajiem norādījumiem „Personāla darbības novērtēšanas kārtība Tukuma novada pašvaldībā”</w:t>
      </w:r>
    </w:p>
    <w:p w:rsidR="00ED621D" w:rsidRDefault="00ED621D" w:rsidP="00ED621D">
      <w:pPr>
        <w:jc w:val="both"/>
      </w:pPr>
    </w:p>
    <w:p w:rsidR="00ED621D" w:rsidRDefault="00ED621D" w:rsidP="00ED621D">
      <w:pPr>
        <w:jc w:val="center"/>
        <w:rPr>
          <w:b/>
        </w:rPr>
      </w:pPr>
      <w:r>
        <w:rPr>
          <w:b/>
        </w:rPr>
        <w:t>Darbinieka darbības novērtēšanas protokols</w:t>
      </w:r>
    </w:p>
    <w:p w:rsidR="00ED621D" w:rsidRDefault="00ED621D" w:rsidP="00ED621D">
      <w:r>
        <w:t>.................................</w:t>
      </w:r>
    </w:p>
    <w:p w:rsidR="00ED621D" w:rsidRDefault="00ED621D" w:rsidP="00ED621D">
      <w:pPr>
        <w:jc w:val="both"/>
        <w:rPr>
          <w:b/>
          <w:vertAlign w:val="superscript"/>
        </w:rPr>
      </w:pPr>
      <w:r>
        <w:rPr>
          <w:vertAlign w:val="superscript"/>
        </w:rPr>
        <w:t xml:space="preserve">             Datums</w:t>
      </w:r>
    </w:p>
    <w:p w:rsidR="00ED621D" w:rsidRDefault="00ED621D" w:rsidP="00ED621D">
      <w:pPr>
        <w:jc w:val="both"/>
        <w:rPr>
          <w:b/>
        </w:rPr>
      </w:pPr>
      <w:r>
        <w:rPr>
          <w:b/>
        </w:rPr>
        <w:t>Ziņas par darbinieku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5502"/>
      </w:tblGrid>
      <w:tr w:rsidR="00ED621D" w:rsidTr="000205ED">
        <w:tc>
          <w:tcPr>
            <w:tcW w:w="4068"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pPr>
            <w:r>
              <w:t>Vārds, uzvārds</w:t>
            </w:r>
          </w:p>
        </w:tc>
        <w:tc>
          <w:tcPr>
            <w:tcW w:w="5502" w:type="dxa"/>
            <w:tcBorders>
              <w:top w:val="single" w:sz="4" w:space="0" w:color="auto"/>
              <w:left w:val="single" w:sz="4" w:space="0" w:color="auto"/>
              <w:bottom w:val="single" w:sz="4" w:space="0" w:color="auto"/>
              <w:right w:val="single" w:sz="4" w:space="0" w:color="auto"/>
            </w:tcBorders>
          </w:tcPr>
          <w:p w:rsidR="00ED621D" w:rsidRDefault="00ED621D" w:rsidP="000205ED">
            <w:pPr>
              <w:jc w:val="both"/>
            </w:pPr>
          </w:p>
        </w:tc>
      </w:tr>
      <w:tr w:rsidR="00ED621D" w:rsidTr="000205ED">
        <w:tc>
          <w:tcPr>
            <w:tcW w:w="4068"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pPr>
            <w:r>
              <w:t>Amats</w:t>
            </w:r>
          </w:p>
        </w:tc>
        <w:tc>
          <w:tcPr>
            <w:tcW w:w="5502" w:type="dxa"/>
            <w:tcBorders>
              <w:top w:val="single" w:sz="4" w:space="0" w:color="auto"/>
              <w:left w:val="single" w:sz="4" w:space="0" w:color="auto"/>
              <w:bottom w:val="single" w:sz="4" w:space="0" w:color="auto"/>
              <w:right w:val="single" w:sz="4" w:space="0" w:color="auto"/>
            </w:tcBorders>
          </w:tcPr>
          <w:p w:rsidR="00ED621D" w:rsidRDefault="00ED621D" w:rsidP="000205ED">
            <w:pPr>
              <w:jc w:val="both"/>
            </w:pPr>
          </w:p>
        </w:tc>
      </w:tr>
      <w:tr w:rsidR="00ED621D" w:rsidTr="000205ED">
        <w:tc>
          <w:tcPr>
            <w:tcW w:w="4068"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pPr>
            <w:r>
              <w:t>Struktūrvienība / iestāde</w:t>
            </w:r>
          </w:p>
        </w:tc>
        <w:tc>
          <w:tcPr>
            <w:tcW w:w="5502" w:type="dxa"/>
            <w:tcBorders>
              <w:top w:val="single" w:sz="4" w:space="0" w:color="auto"/>
              <w:left w:val="single" w:sz="4" w:space="0" w:color="auto"/>
              <w:bottom w:val="single" w:sz="4" w:space="0" w:color="auto"/>
              <w:right w:val="single" w:sz="4" w:space="0" w:color="auto"/>
            </w:tcBorders>
          </w:tcPr>
          <w:p w:rsidR="00ED621D" w:rsidRDefault="00ED621D" w:rsidP="000205ED">
            <w:pPr>
              <w:jc w:val="both"/>
            </w:pPr>
          </w:p>
        </w:tc>
      </w:tr>
    </w:tbl>
    <w:p w:rsidR="00ED621D" w:rsidRDefault="00ED621D" w:rsidP="00ED621D">
      <w:pPr>
        <w:jc w:val="both"/>
      </w:pPr>
    </w:p>
    <w:p w:rsidR="00ED621D" w:rsidRDefault="00ED621D" w:rsidP="00ED621D">
      <w:pPr>
        <w:jc w:val="both"/>
        <w:rPr>
          <w:b/>
        </w:rPr>
      </w:pPr>
      <w:r>
        <w:rPr>
          <w:b/>
        </w:rPr>
        <w:t>Ziņas par vērtētājiem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5502"/>
      </w:tblGrid>
      <w:tr w:rsidR="00ED621D" w:rsidTr="000205ED">
        <w:tc>
          <w:tcPr>
            <w:tcW w:w="4068"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pPr>
            <w:r>
              <w:t>Vārds, uzvārds</w:t>
            </w:r>
          </w:p>
        </w:tc>
        <w:tc>
          <w:tcPr>
            <w:tcW w:w="5502" w:type="dxa"/>
            <w:tcBorders>
              <w:top w:val="single" w:sz="4" w:space="0" w:color="auto"/>
              <w:left w:val="single" w:sz="4" w:space="0" w:color="auto"/>
              <w:bottom w:val="single" w:sz="4" w:space="0" w:color="auto"/>
              <w:right w:val="single" w:sz="4" w:space="0" w:color="auto"/>
            </w:tcBorders>
          </w:tcPr>
          <w:p w:rsidR="00ED621D" w:rsidRDefault="00ED621D" w:rsidP="000205ED">
            <w:pPr>
              <w:jc w:val="both"/>
            </w:pPr>
          </w:p>
        </w:tc>
      </w:tr>
      <w:tr w:rsidR="00ED621D" w:rsidTr="000205ED">
        <w:tc>
          <w:tcPr>
            <w:tcW w:w="4068"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pPr>
            <w:r>
              <w:t>Amats</w:t>
            </w:r>
          </w:p>
        </w:tc>
        <w:tc>
          <w:tcPr>
            <w:tcW w:w="5502" w:type="dxa"/>
            <w:tcBorders>
              <w:top w:val="single" w:sz="4" w:space="0" w:color="auto"/>
              <w:left w:val="single" w:sz="4" w:space="0" w:color="auto"/>
              <w:bottom w:val="single" w:sz="4" w:space="0" w:color="auto"/>
              <w:right w:val="single" w:sz="4" w:space="0" w:color="auto"/>
            </w:tcBorders>
          </w:tcPr>
          <w:p w:rsidR="00ED621D" w:rsidRDefault="00ED621D" w:rsidP="000205ED">
            <w:pPr>
              <w:jc w:val="both"/>
            </w:pPr>
          </w:p>
        </w:tc>
      </w:tr>
      <w:tr w:rsidR="00ED621D" w:rsidTr="000205ED">
        <w:tc>
          <w:tcPr>
            <w:tcW w:w="4068"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pPr>
            <w:r>
              <w:t>Struktūrvienība / iestāde</w:t>
            </w:r>
          </w:p>
        </w:tc>
        <w:tc>
          <w:tcPr>
            <w:tcW w:w="5502" w:type="dxa"/>
            <w:tcBorders>
              <w:top w:val="single" w:sz="4" w:space="0" w:color="auto"/>
              <w:left w:val="single" w:sz="4" w:space="0" w:color="auto"/>
              <w:bottom w:val="single" w:sz="4" w:space="0" w:color="auto"/>
              <w:right w:val="single" w:sz="4" w:space="0" w:color="auto"/>
            </w:tcBorders>
          </w:tcPr>
          <w:p w:rsidR="00ED621D" w:rsidRDefault="00ED621D" w:rsidP="000205ED">
            <w:pPr>
              <w:jc w:val="both"/>
            </w:pPr>
          </w:p>
        </w:tc>
      </w:tr>
    </w:tbl>
    <w:p w:rsidR="00ED621D" w:rsidRDefault="00ED621D" w:rsidP="00ED621D">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5502"/>
      </w:tblGrid>
      <w:tr w:rsidR="00ED621D" w:rsidTr="000205ED">
        <w:tc>
          <w:tcPr>
            <w:tcW w:w="4068"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pPr>
            <w:r>
              <w:t>Vārds, uzvārds</w:t>
            </w:r>
          </w:p>
        </w:tc>
        <w:tc>
          <w:tcPr>
            <w:tcW w:w="5502" w:type="dxa"/>
            <w:tcBorders>
              <w:top w:val="single" w:sz="4" w:space="0" w:color="auto"/>
              <w:left w:val="single" w:sz="4" w:space="0" w:color="auto"/>
              <w:bottom w:val="single" w:sz="4" w:space="0" w:color="auto"/>
              <w:right w:val="single" w:sz="4" w:space="0" w:color="auto"/>
            </w:tcBorders>
          </w:tcPr>
          <w:p w:rsidR="00ED621D" w:rsidRDefault="00ED621D" w:rsidP="000205ED">
            <w:pPr>
              <w:jc w:val="both"/>
            </w:pPr>
          </w:p>
        </w:tc>
      </w:tr>
      <w:tr w:rsidR="00ED621D" w:rsidTr="000205ED">
        <w:tc>
          <w:tcPr>
            <w:tcW w:w="4068"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pPr>
            <w:r>
              <w:t>Amats</w:t>
            </w:r>
          </w:p>
        </w:tc>
        <w:tc>
          <w:tcPr>
            <w:tcW w:w="5502" w:type="dxa"/>
            <w:tcBorders>
              <w:top w:val="single" w:sz="4" w:space="0" w:color="auto"/>
              <w:left w:val="single" w:sz="4" w:space="0" w:color="auto"/>
              <w:bottom w:val="single" w:sz="4" w:space="0" w:color="auto"/>
              <w:right w:val="single" w:sz="4" w:space="0" w:color="auto"/>
            </w:tcBorders>
          </w:tcPr>
          <w:p w:rsidR="00ED621D" w:rsidRDefault="00ED621D" w:rsidP="000205ED">
            <w:pPr>
              <w:jc w:val="both"/>
            </w:pPr>
          </w:p>
        </w:tc>
      </w:tr>
      <w:tr w:rsidR="00ED621D" w:rsidTr="000205ED">
        <w:tc>
          <w:tcPr>
            <w:tcW w:w="4068"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pPr>
            <w:r>
              <w:t>Struktūrvienība / iestāde</w:t>
            </w:r>
          </w:p>
        </w:tc>
        <w:tc>
          <w:tcPr>
            <w:tcW w:w="5502" w:type="dxa"/>
            <w:tcBorders>
              <w:top w:val="single" w:sz="4" w:space="0" w:color="auto"/>
              <w:left w:val="single" w:sz="4" w:space="0" w:color="auto"/>
              <w:bottom w:val="single" w:sz="4" w:space="0" w:color="auto"/>
              <w:right w:val="single" w:sz="4" w:space="0" w:color="auto"/>
            </w:tcBorders>
          </w:tcPr>
          <w:p w:rsidR="00ED621D" w:rsidRDefault="00ED621D" w:rsidP="000205ED">
            <w:pPr>
              <w:jc w:val="both"/>
            </w:pPr>
          </w:p>
        </w:tc>
      </w:tr>
    </w:tbl>
    <w:p w:rsidR="00ED621D" w:rsidRDefault="00ED621D" w:rsidP="00ED621D">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5502"/>
      </w:tblGrid>
      <w:tr w:rsidR="00ED621D" w:rsidTr="000205ED">
        <w:tc>
          <w:tcPr>
            <w:tcW w:w="4068"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pPr>
            <w:r>
              <w:t>Vārds, uzvārds</w:t>
            </w:r>
          </w:p>
        </w:tc>
        <w:tc>
          <w:tcPr>
            <w:tcW w:w="5502" w:type="dxa"/>
            <w:tcBorders>
              <w:top w:val="single" w:sz="4" w:space="0" w:color="auto"/>
              <w:left w:val="single" w:sz="4" w:space="0" w:color="auto"/>
              <w:bottom w:val="single" w:sz="4" w:space="0" w:color="auto"/>
              <w:right w:val="single" w:sz="4" w:space="0" w:color="auto"/>
            </w:tcBorders>
          </w:tcPr>
          <w:p w:rsidR="00ED621D" w:rsidRDefault="00ED621D" w:rsidP="000205ED">
            <w:pPr>
              <w:jc w:val="both"/>
            </w:pPr>
          </w:p>
        </w:tc>
      </w:tr>
      <w:tr w:rsidR="00ED621D" w:rsidTr="000205ED">
        <w:tc>
          <w:tcPr>
            <w:tcW w:w="4068"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pPr>
            <w:r>
              <w:t>Amats</w:t>
            </w:r>
          </w:p>
        </w:tc>
        <w:tc>
          <w:tcPr>
            <w:tcW w:w="5502" w:type="dxa"/>
            <w:tcBorders>
              <w:top w:val="single" w:sz="4" w:space="0" w:color="auto"/>
              <w:left w:val="single" w:sz="4" w:space="0" w:color="auto"/>
              <w:bottom w:val="single" w:sz="4" w:space="0" w:color="auto"/>
              <w:right w:val="single" w:sz="4" w:space="0" w:color="auto"/>
            </w:tcBorders>
          </w:tcPr>
          <w:p w:rsidR="00ED621D" w:rsidRDefault="00ED621D" w:rsidP="000205ED">
            <w:pPr>
              <w:jc w:val="both"/>
            </w:pPr>
          </w:p>
        </w:tc>
      </w:tr>
      <w:tr w:rsidR="00ED621D" w:rsidTr="000205ED">
        <w:tc>
          <w:tcPr>
            <w:tcW w:w="4068"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pPr>
            <w:r>
              <w:t>Struktūrvienība / iestāde</w:t>
            </w:r>
          </w:p>
        </w:tc>
        <w:tc>
          <w:tcPr>
            <w:tcW w:w="5502" w:type="dxa"/>
            <w:tcBorders>
              <w:top w:val="single" w:sz="4" w:space="0" w:color="auto"/>
              <w:left w:val="single" w:sz="4" w:space="0" w:color="auto"/>
              <w:bottom w:val="single" w:sz="4" w:space="0" w:color="auto"/>
              <w:right w:val="single" w:sz="4" w:space="0" w:color="auto"/>
            </w:tcBorders>
          </w:tcPr>
          <w:p w:rsidR="00ED621D" w:rsidRDefault="00ED621D" w:rsidP="000205ED">
            <w:pPr>
              <w:jc w:val="both"/>
            </w:pPr>
          </w:p>
        </w:tc>
      </w:tr>
    </w:tbl>
    <w:p w:rsidR="00ED621D" w:rsidRDefault="00ED621D" w:rsidP="00ED621D">
      <w:pPr>
        <w:jc w:val="both"/>
      </w:pPr>
    </w:p>
    <w:p w:rsidR="00ED621D" w:rsidRDefault="00ED621D" w:rsidP="00ED621D">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2520"/>
        <w:gridCol w:w="2982"/>
      </w:tblGrid>
      <w:tr w:rsidR="00ED621D" w:rsidTr="000205ED">
        <w:tc>
          <w:tcPr>
            <w:tcW w:w="4068"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rPr>
                <w:b/>
              </w:rPr>
            </w:pPr>
            <w:r>
              <w:rPr>
                <w:b/>
              </w:rPr>
              <w:t>Novērtēšanas periods</w:t>
            </w:r>
          </w:p>
        </w:tc>
        <w:tc>
          <w:tcPr>
            <w:tcW w:w="2520"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pPr>
            <w:r>
              <w:t xml:space="preserve">no  </w:t>
            </w:r>
          </w:p>
        </w:tc>
        <w:tc>
          <w:tcPr>
            <w:tcW w:w="2982"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pPr>
            <w:r>
              <w:t>līdz</w:t>
            </w:r>
          </w:p>
        </w:tc>
      </w:tr>
    </w:tbl>
    <w:p w:rsidR="00ED621D" w:rsidRDefault="00ED621D" w:rsidP="00ED621D">
      <w:pPr>
        <w:jc w:val="both"/>
        <w:rPr>
          <w:b/>
        </w:rPr>
      </w:pPr>
    </w:p>
    <w:p w:rsidR="00ED621D" w:rsidRDefault="00ED621D" w:rsidP="00ED621D">
      <w:pPr>
        <w:jc w:val="both"/>
        <w:rPr>
          <w:b/>
        </w:rPr>
      </w:pPr>
      <w:r>
        <w:rPr>
          <w:b/>
        </w:rPr>
        <w:t>Vērtēšanas standarti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7"/>
        <w:gridCol w:w="6953"/>
      </w:tblGrid>
      <w:tr w:rsidR="00ED621D" w:rsidTr="000205ED">
        <w:tc>
          <w:tcPr>
            <w:tcW w:w="2617"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rPr>
                <w:b/>
                <w:color w:val="000000"/>
              </w:rPr>
            </w:pPr>
            <w:r>
              <w:rPr>
                <w:b/>
                <w:color w:val="000000"/>
              </w:rPr>
              <w:t>TEICAMI</w:t>
            </w:r>
          </w:p>
        </w:tc>
        <w:tc>
          <w:tcPr>
            <w:tcW w:w="6953"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rPr>
                <w:color w:val="000000"/>
              </w:rPr>
            </w:pPr>
            <w:r>
              <w:rPr>
                <w:color w:val="000000"/>
              </w:rPr>
              <w:t>darba izpilde pārsniedz prasības visā novērtēšanas periodā.</w:t>
            </w:r>
          </w:p>
        </w:tc>
      </w:tr>
      <w:tr w:rsidR="00ED621D" w:rsidTr="000205ED">
        <w:tc>
          <w:tcPr>
            <w:tcW w:w="2617"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rPr>
                <w:b/>
                <w:color w:val="000000"/>
              </w:rPr>
            </w:pPr>
            <w:r>
              <w:rPr>
                <w:b/>
                <w:color w:val="000000"/>
              </w:rPr>
              <w:t>ĻOTI LABI</w:t>
            </w:r>
          </w:p>
        </w:tc>
        <w:tc>
          <w:tcPr>
            <w:tcW w:w="6953"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rPr>
                <w:color w:val="000000"/>
              </w:rPr>
            </w:pPr>
            <w:r>
              <w:rPr>
                <w:color w:val="000000"/>
              </w:rPr>
              <w:t>darba izpilde pārsniedz prasības atsevišķos novērtēšanas perioda posmos vai atsevišķos darba izpildes kritērija aspektos</w:t>
            </w:r>
          </w:p>
        </w:tc>
      </w:tr>
      <w:tr w:rsidR="00ED621D" w:rsidTr="000205ED">
        <w:tc>
          <w:tcPr>
            <w:tcW w:w="2617"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rPr>
                <w:b/>
                <w:color w:val="000000"/>
              </w:rPr>
            </w:pPr>
            <w:r>
              <w:rPr>
                <w:b/>
                <w:color w:val="000000"/>
              </w:rPr>
              <w:t>LABI</w:t>
            </w:r>
          </w:p>
        </w:tc>
        <w:tc>
          <w:tcPr>
            <w:tcW w:w="6953"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rPr>
                <w:color w:val="000000"/>
              </w:rPr>
            </w:pPr>
            <w:r>
              <w:rPr>
                <w:color w:val="000000"/>
              </w:rPr>
              <w:t>darba izpilde pilnībā atbilst prasībām visā novērtēšanas periodā</w:t>
            </w:r>
          </w:p>
        </w:tc>
      </w:tr>
      <w:tr w:rsidR="00ED621D" w:rsidTr="000205ED">
        <w:tc>
          <w:tcPr>
            <w:tcW w:w="2617"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rPr>
                <w:b/>
                <w:color w:val="000000"/>
              </w:rPr>
            </w:pPr>
            <w:r>
              <w:rPr>
                <w:b/>
                <w:color w:val="000000"/>
              </w:rPr>
              <w:t>JĀPILNVEIDO</w:t>
            </w:r>
          </w:p>
        </w:tc>
        <w:tc>
          <w:tcPr>
            <w:tcW w:w="6953"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rPr>
                <w:color w:val="000000"/>
              </w:rPr>
            </w:pPr>
            <w:r>
              <w:rPr>
                <w:color w:val="000000"/>
              </w:rPr>
              <w:t>darba izpilde daļēji atbilst prasībām visā novērtēšanas periodā</w:t>
            </w:r>
          </w:p>
        </w:tc>
      </w:tr>
      <w:tr w:rsidR="00ED621D" w:rsidTr="000205ED">
        <w:tc>
          <w:tcPr>
            <w:tcW w:w="2617"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rPr>
                <w:b/>
                <w:color w:val="000000"/>
              </w:rPr>
            </w:pPr>
            <w:r>
              <w:rPr>
                <w:b/>
                <w:color w:val="000000"/>
              </w:rPr>
              <w:t>NEAPMIERINOŠI</w:t>
            </w:r>
          </w:p>
        </w:tc>
        <w:tc>
          <w:tcPr>
            <w:tcW w:w="6953" w:type="dxa"/>
            <w:tcBorders>
              <w:top w:val="single" w:sz="4" w:space="0" w:color="auto"/>
              <w:left w:val="single" w:sz="4" w:space="0" w:color="auto"/>
              <w:bottom w:val="single" w:sz="4" w:space="0" w:color="auto"/>
              <w:right w:val="single" w:sz="4" w:space="0" w:color="auto"/>
            </w:tcBorders>
            <w:hideMark/>
          </w:tcPr>
          <w:p w:rsidR="00ED621D" w:rsidRDefault="00ED621D" w:rsidP="000205ED">
            <w:pPr>
              <w:jc w:val="both"/>
              <w:rPr>
                <w:color w:val="000000"/>
              </w:rPr>
            </w:pPr>
            <w:r>
              <w:rPr>
                <w:color w:val="000000"/>
              </w:rPr>
              <w:t>darba izpilde pilnībā neatbilst prasībām visā novērtēšanas periodā</w:t>
            </w:r>
          </w:p>
        </w:tc>
      </w:tr>
    </w:tbl>
    <w:p w:rsidR="00ED621D" w:rsidRDefault="00ED621D" w:rsidP="00ED621D">
      <w:pPr>
        <w:jc w:val="both"/>
        <w:rPr>
          <w:b/>
        </w:rPr>
      </w:pPr>
      <w:r>
        <w:rPr>
          <w:noProof/>
        </w:rPr>
        <mc:AlternateContent>
          <mc:Choice Requires="wps">
            <w:drawing>
              <wp:anchor distT="0" distB="0" distL="114300" distR="114300" simplePos="0" relativeHeight="251659264" behindDoc="0" locked="0" layoutInCell="1" allowOverlap="1">
                <wp:simplePos x="0" y="0"/>
                <wp:positionH relativeFrom="column">
                  <wp:posOffset>1371600</wp:posOffset>
                </wp:positionH>
                <wp:positionV relativeFrom="paragraph">
                  <wp:posOffset>145415</wp:posOffset>
                </wp:positionV>
                <wp:extent cx="1615440" cy="457200"/>
                <wp:effectExtent l="0" t="0" r="22860" b="1905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544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108pt;margin-top:11.45pt;width:127.2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"/>
            </w:pict>
          </mc:Fallback>
        </mc:AlternateContent>
      </w:r>
    </w:p>
    <w:p w:rsidR="00ED621D" w:rsidRDefault="00ED621D" w:rsidP="00ED621D">
      <w:pPr>
        <w:jc w:val="both"/>
        <w:rPr>
          <w:b/>
        </w:rPr>
      </w:pPr>
      <w:r>
        <w:rPr>
          <w:b/>
        </w:rPr>
        <w:t>Novērtējums</w:t>
      </w:r>
      <w:r>
        <w:rPr>
          <w:b/>
        </w:rPr>
        <w:tab/>
      </w:r>
    </w:p>
    <w:p w:rsidR="00ED621D" w:rsidRDefault="00ED621D" w:rsidP="00ED621D">
      <w:pPr>
        <w:jc w:val="both"/>
        <w:rPr>
          <w:b/>
        </w:rPr>
      </w:pPr>
    </w:p>
    <w:p w:rsidR="00ED621D" w:rsidRDefault="00ED621D" w:rsidP="00ED621D">
      <w:pPr>
        <w:jc w:val="both"/>
        <w:rPr>
          <w:b/>
        </w:rPr>
      </w:pPr>
    </w:p>
    <w:p w:rsidR="00ED621D" w:rsidRDefault="00ED621D" w:rsidP="00ED621D">
      <w:pPr>
        <w:jc w:val="both"/>
        <w:rPr>
          <w:b/>
        </w:rPr>
      </w:pPr>
    </w:p>
    <w:p w:rsidR="00ED621D" w:rsidRDefault="00ED621D" w:rsidP="00ED621D">
      <w:pPr>
        <w:jc w:val="both"/>
        <w:rPr>
          <w:b/>
        </w:rPr>
      </w:pPr>
      <w:r>
        <w:rPr>
          <w:b/>
        </w:rPr>
        <w:br w:type="page"/>
      </w:r>
      <w:r>
        <w:rPr>
          <w:b/>
        </w:rPr>
        <w:lastRenderedPageBreak/>
        <w:t>Darbinieka paraksts</w:t>
      </w:r>
    </w:p>
    <w:p w:rsidR="00ED621D" w:rsidRDefault="00ED621D" w:rsidP="00ED621D">
      <w:pPr>
        <w:jc w:val="both"/>
      </w:pPr>
      <w:r>
        <w:t>Jūs esat iepazinies ar novērtēšanas protokolu un tajā sniegto Jūsu darbība un tās rezultātu novērtējumu.</w:t>
      </w:r>
    </w:p>
    <w:p w:rsidR="00ED621D" w:rsidRDefault="00ED621D" w:rsidP="00ED621D">
      <w:pPr>
        <w:jc w:val="both"/>
      </w:pPr>
    </w:p>
    <w:p w:rsidR="00ED621D" w:rsidRDefault="00ED621D" w:rsidP="00ED621D">
      <w:pPr>
        <w:jc w:val="both"/>
      </w:pPr>
      <w:r>
        <w:t>Lūdzu, pievienojiet savu komentāru, ja uzskatāt to par nepieciešamu. Ja nepiekrītat vērtēšanas rezultātiem, lūdzu, izskaidrojiet savu viedokli.</w:t>
      </w:r>
    </w:p>
    <w:p w:rsidR="00ED621D" w:rsidRDefault="00ED621D" w:rsidP="00ED621D">
      <w:pPr>
        <w:jc w:val="both"/>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0"/>
      </w:tblGrid>
      <w:tr w:rsidR="00ED621D" w:rsidTr="000205ED">
        <w:tc>
          <w:tcPr>
            <w:tcW w:w="9570" w:type="dxa"/>
            <w:tcBorders>
              <w:top w:val="single" w:sz="4" w:space="0" w:color="auto"/>
              <w:left w:val="single" w:sz="4" w:space="0" w:color="auto"/>
              <w:bottom w:val="single" w:sz="4" w:space="0" w:color="auto"/>
              <w:right w:val="single" w:sz="4" w:space="0" w:color="auto"/>
            </w:tcBorders>
          </w:tcPr>
          <w:p w:rsidR="00ED621D" w:rsidRDefault="00ED621D" w:rsidP="000205ED">
            <w:pPr>
              <w:jc w:val="both"/>
            </w:pPr>
            <w:r>
              <w:t xml:space="preserve">Komentārs </w:t>
            </w:r>
          </w:p>
          <w:p w:rsidR="00ED621D" w:rsidRDefault="00ED621D" w:rsidP="000205ED">
            <w:pPr>
              <w:jc w:val="both"/>
            </w:pPr>
          </w:p>
          <w:p w:rsidR="00ED621D" w:rsidRDefault="00ED621D" w:rsidP="000205ED">
            <w:pPr>
              <w:jc w:val="both"/>
            </w:pPr>
          </w:p>
          <w:p w:rsidR="00ED621D" w:rsidRDefault="00ED621D" w:rsidP="000205ED">
            <w:pPr>
              <w:jc w:val="both"/>
            </w:pPr>
          </w:p>
          <w:p w:rsidR="00ED621D" w:rsidRDefault="00ED621D" w:rsidP="000205ED">
            <w:pPr>
              <w:jc w:val="both"/>
            </w:pPr>
          </w:p>
        </w:tc>
      </w:tr>
    </w:tbl>
    <w:p w:rsidR="00ED621D" w:rsidRDefault="00ED621D" w:rsidP="00ED621D">
      <w:pPr>
        <w:jc w:val="both"/>
      </w:pPr>
    </w:p>
    <w:p w:rsidR="00ED621D" w:rsidRDefault="00ED621D" w:rsidP="00ED621D">
      <w:pPr>
        <w:jc w:val="both"/>
      </w:pPr>
      <w:r>
        <w:t>..................................................................</w:t>
      </w:r>
      <w:r>
        <w:tab/>
      </w:r>
      <w:r>
        <w:tab/>
      </w:r>
      <w:r>
        <w:tab/>
      </w:r>
      <w:r>
        <w:tab/>
        <w:t>.................................</w:t>
      </w:r>
    </w:p>
    <w:p w:rsidR="00ED621D" w:rsidRDefault="00ED621D" w:rsidP="00ED621D">
      <w:pPr>
        <w:jc w:val="both"/>
        <w:rPr>
          <w:b/>
          <w:vertAlign w:val="superscript"/>
        </w:rPr>
      </w:pPr>
      <w:r>
        <w:rPr>
          <w:vertAlign w:val="superscript"/>
        </w:rPr>
        <w:t>Paraksts</w:t>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t>Datums</w:t>
      </w:r>
    </w:p>
    <w:p w:rsidR="00ED621D" w:rsidRDefault="00ED621D" w:rsidP="00ED621D">
      <w:pPr>
        <w:jc w:val="both"/>
        <w:rPr>
          <w:b/>
        </w:rPr>
      </w:pPr>
      <w:r>
        <w:rPr>
          <w:b/>
        </w:rPr>
        <w:t>Vērtētāju paraksti</w:t>
      </w:r>
    </w:p>
    <w:p w:rsidR="00ED621D" w:rsidRDefault="00ED621D" w:rsidP="00ED621D">
      <w:pPr>
        <w:jc w:val="both"/>
      </w:pPr>
      <w:r>
        <w:t xml:space="preserve">Lūdzu, pievienojiet savu komentāru, ja uzskatāt to par nepieciešamu.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0"/>
      </w:tblGrid>
      <w:tr w:rsidR="00ED621D" w:rsidTr="000205ED">
        <w:tc>
          <w:tcPr>
            <w:tcW w:w="9570" w:type="dxa"/>
            <w:tcBorders>
              <w:top w:val="single" w:sz="4" w:space="0" w:color="auto"/>
              <w:left w:val="single" w:sz="4" w:space="0" w:color="auto"/>
              <w:bottom w:val="single" w:sz="4" w:space="0" w:color="auto"/>
              <w:right w:val="single" w:sz="4" w:space="0" w:color="auto"/>
            </w:tcBorders>
          </w:tcPr>
          <w:p w:rsidR="00ED621D" w:rsidRDefault="00ED621D" w:rsidP="000205ED">
            <w:pPr>
              <w:jc w:val="both"/>
            </w:pPr>
            <w:r>
              <w:t xml:space="preserve">Komentārs </w:t>
            </w:r>
          </w:p>
          <w:p w:rsidR="00ED621D" w:rsidRDefault="00ED621D" w:rsidP="000205ED">
            <w:pPr>
              <w:jc w:val="both"/>
            </w:pPr>
          </w:p>
          <w:p w:rsidR="00ED621D" w:rsidRDefault="00ED621D" w:rsidP="000205ED">
            <w:pPr>
              <w:jc w:val="both"/>
            </w:pPr>
          </w:p>
          <w:p w:rsidR="00ED621D" w:rsidRDefault="00ED621D" w:rsidP="000205ED">
            <w:pPr>
              <w:jc w:val="both"/>
            </w:pPr>
          </w:p>
        </w:tc>
      </w:tr>
    </w:tbl>
    <w:p w:rsidR="00ED621D" w:rsidRDefault="00ED621D" w:rsidP="00ED621D">
      <w:pPr>
        <w:jc w:val="both"/>
        <w:rPr>
          <w:b/>
        </w:rPr>
      </w:pPr>
    </w:p>
    <w:p w:rsidR="00ED621D" w:rsidRDefault="00ED621D" w:rsidP="00ED621D">
      <w:pPr>
        <w:jc w:val="both"/>
      </w:pPr>
      <w:r>
        <w:t>..................................................................</w:t>
      </w:r>
      <w:r>
        <w:tab/>
      </w:r>
      <w:r>
        <w:tab/>
      </w:r>
      <w:r>
        <w:tab/>
      </w:r>
      <w:r>
        <w:tab/>
        <w:t>.................................</w:t>
      </w:r>
    </w:p>
    <w:p w:rsidR="00ED621D" w:rsidRDefault="00ED621D" w:rsidP="00ED621D">
      <w:pPr>
        <w:jc w:val="both"/>
        <w:rPr>
          <w:b/>
          <w:vertAlign w:val="superscript"/>
        </w:rPr>
      </w:pPr>
      <w:r>
        <w:rPr>
          <w:vertAlign w:val="superscript"/>
        </w:rPr>
        <w:t>Paraksts</w:t>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t>Datums</w:t>
      </w:r>
    </w:p>
    <w:p w:rsidR="00ED621D" w:rsidRDefault="00ED621D" w:rsidP="00ED621D">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0"/>
      </w:tblGrid>
      <w:tr w:rsidR="00ED621D" w:rsidTr="000205ED">
        <w:tc>
          <w:tcPr>
            <w:tcW w:w="9570" w:type="dxa"/>
            <w:tcBorders>
              <w:top w:val="single" w:sz="4" w:space="0" w:color="auto"/>
              <w:left w:val="single" w:sz="4" w:space="0" w:color="auto"/>
              <w:bottom w:val="single" w:sz="4" w:space="0" w:color="auto"/>
              <w:right w:val="single" w:sz="4" w:space="0" w:color="auto"/>
            </w:tcBorders>
          </w:tcPr>
          <w:p w:rsidR="00ED621D" w:rsidRDefault="00ED621D" w:rsidP="000205ED">
            <w:pPr>
              <w:jc w:val="both"/>
            </w:pPr>
            <w:r>
              <w:t xml:space="preserve">Komentārs </w:t>
            </w:r>
          </w:p>
          <w:p w:rsidR="00ED621D" w:rsidRDefault="00ED621D" w:rsidP="000205ED">
            <w:pPr>
              <w:jc w:val="both"/>
            </w:pPr>
          </w:p>
          <w:p w:rsidR="00ED621D" w:rsidRDefault="00ED621D" w:rsidP="000205ED">
            <w:pPr>
              <w:jc w:val="both"/>
            </w:pPr>
          </w:p>
          <w:p w:rsidR="00ED621D" w:rsidRDefault="00ED621D" w:rsidP="000205ED">
            <w:pPr>
              <w:jc w:val="both"/>
            </w:pPr>
          </w:p>
        </w:tc>
      </w:tr>
    </w:tbl>
    <w:p w:rsidR="00ED621D" w:rsidRDefault="00ED621D" w:rsidP="00ED621D">
      <w:pPr>
        <w:jc w:val="both"/>
        <w:rPr>
          <w:b/>
        </w:rPr>
      </w:pPr>
    </w:p>
    <w:p w:rsidR="00ED621D" w:rsidRDefault="00ED621D" w:rsidP="00ED621D">
      <w:pPr>
        <w:jc w:val="both"/>
      </w:pPr>
      <w:r>
        <w:t>..................................................................</w:t>
      </w:r>
      <w:r>
        <w:tab/>
      </w:r>
      <w:r>
        <w:tab/>
      </w:r>
      <w:r>
        <w:tab/>
      </w:r>
      <w:r>
        <w:tab/>
        <w:t>.................................</w:t>
      </w:r>
    </w:p>
    <w:p w:rsidR="00ED621D" w:rsidRDefault="00ED621D" w:rsidP="00ED621D">
      <w:pPr>
        <w:jc w:val="both"/>
        <w:rPr>
          <w:b/>
          <w:vertAlign w:val="superscript"/>
        </w:rPr>
      </w:pPr>
      <w:r>
        <w:rPr>
          <w:vertAlign w:val="superscript"/>
        </w:rPr>
        <w:t>Paraksts</w:t>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t>Datums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0"/>
      </w:tblGrid>
      <w:tr w:rsidR="00ED621D" w:rsidTr="000205ED">
        <w:tc>
          <w:tcPr>
            <w:tcW w:w="9570" w:type="dxa"/>
            <w:tcBorders>
              <w:top w:val="single" w:sz="4" w:space="0" w:color="auto"/>
              <w:left w:val="single" w:sz="4" w:space="0" w:color="auto"/>
              <w:bottom w:val="single" w:sz="4" w:space="0" w:color="auto"/>
              <w:right w:val="single" w:sz="4" w:space="0" w:color="auto"/>
            </w:tcBorders>
          </w:tcPr>
          <w:p w:rsidR="00ED621D" w:rsidRDefault="00ED621D" w:rsidP="000205ED">
            <w:pPr>
              <w:jc w:val="both"/>
            </w:pPr>
            <w:r>
              <w:t xml:space="preserve">Komentārs </w:t>
            </w:r>
          </w:p>
          <w:p w:rsidR="00ED621D" w:rsidRDefault="00ED621D" w:rsidP="000205ED">
            <w:pPr>
              <w:jc w:val="both"/>
            </w:pPr>
          </w:p>
          <w:p w:rsidR="00ED621D" w:rsidRDefault="00ED621D" w:rsidP="000205ED">
            <w:pPr>
              <w:jc w:val="both"/>
            </w:pPr>
          </w:p>
          <w:p w:rsidR="00ED621D" w:rsidRDefault="00ED621D" w:rsidP="000205ED">
            <w:pPr>
              <w:jc w:val="both"/>
            </w:pPr>
          </w:p>
        </w:tc>
      </w:tr>
    </w:tbl>
    <w:p w:rsidR="00ED621D" w:rsidRDefault="00ED621D" w:rsidP="00ED621D">
      <w:pPr>
        <w:jc w:val="both"/>
        <w:rPr>
          <w:b/>
        </w:rPr>
      </w:pPr>
      <w:r>
        <w:rPr>
          <w:b/>
        </w:rPr>
        <w:t xml:space="preserve"> </w:t>
      </w:r>
    </w:p>
    <w:p w:rsidR="00ED621D" w:rsidRDefault="00ED621D" w:rsidP="00ED621D">
      <w:pPr>
        <w:jc w:val="both"/>
      </w:pPr>
      <w:r>
        <w:t>..................................................................</w:t>
      </w:r>
      <w:r>
        <w:tab/>
      </w:r>
      <w:r>
        <w:tab/>
      </w:r>
      <w:r>
        <w:tab/>
      </w:r>
      <w:r>
        <w:tab/>
        <w:t>.................................</w:t>
      </w:r>
    </w:p>
    <w:p w:rsidR="00ED621D" w:rsidRDefault="00ED621D" w:rsidP="00ED621D">
      <w:pPr>
        <w:jc w:val="both"/>
        <w:rPr>
          <w:b/>
          <w:vertAlign w:val="superscript"/>
        </w:rPr>
      </w:pPr>
      <w:r>
        <w:rPr>
          <w:vertAlign w:val="superscript"/>
        </w:rPr>
        <w:t>Paraksts</w:t>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t>Datums</w:t>
      </w:r>
    </w:p>
    <w:p w:rsidR="00ED621D" w:rsidRDefault="00ED621D" w:rsidP="00ED621D">
      <w:pPr>
        <w:jc w:val="both"/>
        <w:rPr>
          <w:b/>
        </w:rPr>
      </w:pPr>
      <w:r>
        <w:rPr>
          <w:b/>
        </w:rPr>
        <w:t>Iestādes vadītāja paraksts</w:t>
      </w:r>
    </w:p>
    <w:p w:rsidR="00ED621D" w:rsidRDefault="00ED621D" w:rsidP="00ED621D">
      <w:pPr>
        <w:jc w:val="both"/>
      </w:pPr>
      <w:r>
        <w:t>Apstiprinu darbības novērtēšanas rezultātus</w:t>
      </w:r>
    </w:p>
    <w:p w:rsidR="00ED621D" w:rsidRDefault="00ED621D" w:rsidP="00ED621D">
      <w:pPr>
        <w:jc w:val="both"/>
        <w:rPr>
          <w:b/>
        </w:rPr>
      </w:pPr>
    </w:p>
    <w:p w:rsidR="00ED621D" w:rsidRDefault="00ED621D" w:rsidP="00ED621D">
      <w:pPr>
        <w:jc w:val="both"/>
      </w:pPr>
      <w:r>
        <w:t>..................................................................</w:t>
      </w:r>
      <w:r>
        <w:tab/>
      </w:r>
      <w:r>
        <w:tab/>
      </w:r>
      <w:r>
        <w:tab/>
      </w:r>
      <w:r>
        <w:tab/>
        <w:t>.................................</w:t>
      </w:r>
    </w:p>
    <w:p w:rsidR="00ED621D" w:rsidRDefault="00ED621D" w:rsidP="00ED621D">
      <w:pPr>
        <w:jc w:val="both"/>
        <w:rPr>
          <w:b/>
          <w:vertAlign w:val="superscript"/>
        </w:rPr>
      </w:pPr>
      <w:r>
        <w:rPr>
          <w:vertAlign w:val="superscript"/>
        </w:rPr>
        <w:t>Paraksts</w:t>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t>Datums</w:t>
      </w:r>
    </w:p>
    <w:p w:rsidR="00ED621D" w:rsidRDefault="00ED621D" w:rsidP="00ED621D"/>
    <w:p w:rsidR="00ED621D" w:rsidRDefault="00ED621D" w:rsidP="00ED621D">
      <w:r>
        <w:t xml:space="preserve">Domes priekšsēdētājs </w:t>
      </w:r>
      <w:r>
        <w:tab/>
      </w:r>
      <w:r>
        <w:tab/>
      </w:r>
      <w:r>
        <w:tab/>
      </w:r>
      <w:r>
        <w:tab/>
        <w:t>J.Šulcs</w:t>
      </w:r>
    </w:p>
    <w:p w:rsidR="00ED621D" w:rsidRDefault="00ED621D" w:rsidP="00ED621D">
      <w:pPr>
        <w:ind w:left="5040" w:firstLine="720"/>
        <w:jc w:val="right"/>
        <w:rPr>
          <w:sz w:val="20"/>
          <w:szCs w:val="20"/>
        </w:rPr>
      </w:pPr>
    </w:p>
    <w:p w:rsidR="00ED621D" w:rsidRDefault="00ED621D" w:rsidP="00ED621D">
      <w:pPr>
        <w:ind w:left="5040" w:firstLine="720"/>
        <w:jc w:val="right"/>
        <w:rPr>
          <w:sz w:val="20"/>
          <w:szCs w:val="20"/>
        </w:rPr>
      </w:pPr>
    </w:p>
    <w:p w:rsidR="00ED621D" w:rsidRDefault="00ED621D" w:rsidP="00ED621D">
      <w:pPr>
        <w:ind w:left="5040" w:firstLine="720"/>
        <w:jc w:val="right"/>
        <w:rPr>
          <w:sz w:val="20"/>
          <w:szCs w:val="20"/>
        </w:rPr>
      </w:pPr>
    </w:p>
    <w:p w:rsidR="00ED621D" w:rsidRDefault="00ED621D" w:rsidP="00ED621D">
      <w:pPr>
        <w:ind w:left="5040" w:firstLine="720"/>
        <w:jc w:val="both"/>
      </w:pPr>
    </w:p>
    <w:p w:rsidR="00ED621D" w:rsidRDefault="00ED621D" w:rsidP="00ED621D">
      <w:pPr>
        <w:ind w:left="5040" w:firstLine="720"/>
        <w:jc w:val="both"/>
      </w:pPr>
    </w:p>
    <w:p w:rsidR="00ED621D" w:rsidRDefault="00ED621D" w:rsidP="00ED621D">
      <w:pPr>
        <w:ind w:left="5040" w:firstLine="720"/>
        <w:jc w:val="both"/>
      </w:pPr>
    </w:p>
    <w:p w:rsidR="00ED621D" w:rsidRDefault="00ED621D" w:rsidP="00ED621D">
      <w:pPr>
        <w:ind w:left="5040" w:firstLine="720"/>
        <w:jc w:val="both"/>
      </w:pPr>
    </w:p>
    <w:p w:rsidR="00ED621D" w:rsidRDefault="00ED621D" w:rsidP="00ED621D">
      <w:pPr>
        <w:ind w:left="5040" w:firstLine="720"/>
        <w:jc w:val="both"/>
      </w:pPr>
      <w:r>
        <w:lastRenderedPageBreak/>
        <w:t>Pielikums</w:t>
      </w:r>
    </w:p>
    <w:p w:rsidR="00ED621D" w:rsidRDefault="00ED621D" w:rsidP="00ED621D">
      <w:pPr>
        <w:ind w:left="5760"/>
        <w:jc w:val="both"/>
        <w:rPr>
          <w:sz w:val="20"/>
          <w:szCs w:val="20"/>
        </w:rPr>
      </w:pPr>
      <w:r>
        <w:rPr>
          <w:sz w:val="20"/>
          <w:szCs w:val="20"/>
        </w:rPr>
        <w:t>metodiskajiem norādījumiem „Personāla darbības novērtēšanas kārtība Tukuma novada pašvaldībā”</w:t>
      </w:r>
    </w:p>
    <w:p w:rsidR="00ED621D" w:rsidRDefault="00ED621D" w:rsidP="00ED621D">
      <w:pPr>
        <w:jc w:val="both"/>
      </w:pPr>
    </w:p>
    <w:p w:rsidR="00ED621D" w:rsidRDefault="00ED621D" w:rsidP="00ED621D">
      <w:pPr>
        <w:jc w:val="center"/>
        <w:rPr>
          <w:b/>
        </w:rPr>
      </w:pPr>
      <w:r>
        <w:rPr>
          <w:b/>
        </w:rPr>
        <w:t>Norādījumi veiksmīgai novērtēšanas intervijas norisei</w:t>
      </w:r>
    </w:p>
    <w:p w:rsidR="00ED621D" w:rsidRDefault="00ED621D" w:rsidP="00ED621D">
      <w:pPr>
        <w:jc w:val="both"/>
        <w:rPr>
          <w:b/>
        </w:rPr>
      </w:pPr>
    </w:p>
    <w:p w:rsidR="00ED621D" w:rsidRDefault="00ED621D" w:rsidP="00ED621D">
      <w:pPr>
        <w:ind w:firstLine="720"/>
        <w:jc w:val="both"/>
      </w:pPr>
      <w:r>
        <w:t>1. Atcerieties, ka darbinieka darbības novērtēšana ir viņa aizvadītā gada darba rezultātu apkopošanas un izvērtēšanas process ar mērķi uzlabot sniegumu nākamajā gadā un sniegt ieteikumus viņa tālākai attīstībai.</w:t>
      </w:r>
    </w:p>
    <w:p w:rsidR="00ED621D" w:rsidRDefault="00ED621D" w:rsidP="00ED621D">
      <w:pPr>
        <w:jc w:val="both"/>
      </w:pPr>
    </w:p>
    <w:p w:rsidR="00ED621D" w:rsidRDefault="00ED621D" w:rsidP="00ED621D">
      <w:pPr>
        <w:ind w:firstLine="720"/>
        <w:jc w:val="both"/>
      </w:pPr>
      <w:r>
        <w:t>2. Novērtēšanas intervija ir vadītāja/u un padotā darbinieka gadu ilgās sadarbības nozīmīgākais notikums, iespēja nesteidzīgi un atklāti pārrunāt svarīgākos ar darbu saistītos jautājumus.</w:t>
      </w:r>
    </w:p>
    <w:p w:rsidR="00ED621D" w:rsidRDefault="00ED621D" w:rsidP="00ED621D">
      <w:pPr>
        <w:jc w:val="both"/>
      </w:pPr>
    </w:p>
    <w:p w:rsidR="00ED621D" w:rsidRDefault="00ED621D" w:rsidP="00ED621D">
      <w:pPr>
        <w:ind w:firstLine="720"/>
        <w:jc w:val="both"/>
      </w:pPr>
      <w:r>
        <w:t>3. Lai intervija sasniegtu tai izvirzītos mērķus, jāievēro vairāki nosacījumi, kas nodrošinās veiksmīgu intervijas norisi visos tās posmos:</w:t>
      </w:r>
    </w:p>
    <w:p w:rsidR="00ED621D" w:rsidRDefault="00ED621D" w:rsidP="00ED621D">
      <w:pPr>
        <w:ind w:firstLine="720"/>
        <w:jc w:val="both"/>
      </w:pPr>
      <w:r>
        <w:t>3.1. Sagatavošanās:</w:t>
      </w:r>
    </w:p>
    <w:p w:rsidR="00ED621D" w:rsidRDefault="00ED621D" w:rsidP="00ED621D">
      <w:pPr>
        <w:ind w:firstLine="720"/>
        <w:jc w:val="both"/>
      </w:pPr>
      <w:r>
        <w:t>3.1.1. vismaz divas nedēļas pirms intervijas jānosaka konkrēts intervijas norises laiks un vieta, jāpaziņo par to darbiniekam;</w:t>
      </w:r>
    </w:p>
    <w:p w:rsidR="00ED621D" w:rsidRDefault="00ED621D" w:rsidP="00ED621D">
      <w:pPr>
        <w:ind w:firstLine="720"/>
        <w:jc w:val="both"/>
      </w:pPr>
      <w:r>
        <w:t>3.1.2. jāizsniedz darbiniekam novērtēšanas anketas eksemplārs. Jāvienojas par vērtēšanas aspektiem: gan tiem, kuri tika noteikti iepriekšējā gada novērtēšanas intervijas laikā, gan īpaši aktuālajiem pēdējā laikā. Dot darbiniekam iespēju sagatavoties intervijai;</w:t>
      </w:r>
    </w:p>
    <w:p w:rsidR="00ED621D" w:rsidRDefault="00ED621D" w:rsidP="00ED621D">
      <w:pPr>
        <w:ind w:firstLine="720"/>
        <w:jc w:val="both"/>
      </w:pPr>
      <w:r>
        <w:t>3.1.3. pirms novērtēšanas intervijas jāpārskata darbinieka amata apraksts, individuālās darbinieka atskaites par paveikto, varbūtējās piezīmes par viņa sasniegumiem un kritiskiem notikumiem, iepriekšējā gada novērtēšanas anketas un protokolu. Ja darbinieku raksturo darbs komandā, jāievāc informācija no viņa darba biedriem;</w:t>
      </w:r>
    </w:p>
    <w:p w:rsidR="00ED621D" w:rsidRDefault="00ED621D" w:rsidP="00ED621D">
      <w:pPr>
        <w:ind w:firstLine="720"/>
        <w:jc w:val="both"/>
      </w:pPr>
      <w:r>
        <w:t>3.1.4. tiešajam vadītājam jāaizpilda novērtēšanas anketa. Darbinieks jāvērtē saskaņā ar noteiktajiem darbības standartiem un salīdzinājumā ar iepriekšējā gada rezultātiem. Nedrīkst vērtēt darbinieku, salīdzinot viņa darba rezultātus ar citu darbinieku darba rezultātiem;</w:t>
      </w:r>
    </w:p>
    <w:p w:rsidR="00ED621D" w:rsidRDefault="00ED621D" w:rsidP="00ED621D">
      <w:pPr>
        <w:ind w:firstLine="720"/>
        <w:jc w:val="both"/>
      </w:pPr>
      <w:r>
        <w:t>3.1.5. jāsastāda intervijas norises plāns, kas sastāv no pieciem posmiem:</w:t>
      </w:r>
    </w:p>
    <w:p w:rsidR="00ED621D" w:rsidRDefault="00ED621D" w:rsidP="00ED621D">
      <w:pPr>
        <w:jc w:val="both"/>
      </w:pPr>
      <w:r>
        <w:t>1. posms – vienošanās posms, kura laikā intervijas dalībnieki vienojas par tās mērķiem, norises kārtību un salīdzina sagatavošanas laikā aizpildītos dokumentus;</w:t>
      </w:r>
    </w:p>
    <w:p w:rsidR="00ED621D" w:rsidRDefault="00ED621D" w:rsidP="00ED621D">
      <w:pPr>
        <w:jc w:val="both"/>
      </w:pPr>
      <w:r>
        <w:t>2.posms – uzklausīšanas posms, kurā darbinieks sniedz savu viedokli par aizvadītā gada darbu un nākamā gada iecerēm;</w:t>
      </w:r>
    </w:p>
    <w:p w:rsidR="00ED621D" w:rsidRDefault="00ED621D" w:rsidP="00ED621D">
      <w:pPr>
        <w:jc w:val="both"/>
      </w:pPr>
      <w:r>
        <w:t>3.posms – izskaidrošanas posms, kura laikā vadītājs/i sniedz savu redzējumu, uzsverot kopīgo un atšķirīgo;</w:t>
      </w:r>
    </w:p>
    <w:p w:rsidR="00ED621D" w:rsidRDefault="00ED621D" w:rsidP="00ED621D">
      <w:pPr>
        <w:jc w:val="both"/>
      </w:pPr>
      <w:r>
        <w:t>4.posms – atšķirību cēloņu meklēšanas posms, kura laikā meklē dažādo vērtējumu un ieceru rašanās cēloņus un to novēršanas iespēju;</w:t>
      </w:r>
    </w:p>
    <w:p w:rsidR="00ED621D" w:rsidRDefault="00ED621D" w:rsidP="00ED621D">
      <w:pPr>
        <w:jc w:val="both"/>
      </w:pPr>
      <w:r>
        <w:t>5.posms – noslēgums, kura laikā tiek panākta vienošanās par galīgo vērtējumu, darbinieka attīstības plāniem un iecerēm nākamajam gadam, secinājumu izdarīšana.</w:t>
      </w:r>
    </w:p>
    <w:p w:rsidR="00ED621D" w:rsidRDefault="00ED621D" w:rsidP="00ED621D">
      <w:pPr>
        <w:jc w:val="both"/>
      </w:pPr>
      <w:r>
        <w:tab/>
        <w:t>3.2. Intervija:</w:t>
      </w:r>
    </w:p>
    <w:p w:rsidR="00ED621D" w:rsidRDefault="00ED621D" w:rsidP="00ED621D">
      <w:pPr>
        <w:ind w:firstLine="720"/>
        <w:jc w:val="both"/>
      </w:pPr>
      <w:r>
        <w:t>3.2.1. nodrošināt pilnīgu norobežošanos no apkārtējās vides un izslēgt jebkādus sarunu traucējošus faktorus;</w:t>
      </w:r>
    </w:p>
    <w:p w:rsidR="00ED621D" w:rsidRDefault="00ED621D" w:rsidP="00ED621D">
      <w:pPr>
        <w:ind w:firstLine="720"/>
        <w:jc w:val="both"/>
      </w:pPr>
      <w:r>
        <w:t>3.2.2. sarunas sākumā jāpārliecinās, ka vērtētāji un novērtējamais vienādi izprot tikšanās mērķi;</w:t>
      </w:r>
    </w:p>
    <w:p w:rsidR="00ED621D" w:rsidRDefault="00ED621D" w:rsidP="00ED621D">
      <w:pPr>
        <w:ind w:firstLine="720"/>
        <w:jc w:val="both"/>
      </w:pPr>
      <w:r>
        <w:t>3.2.3. uzmanīgi jāiepazīstas ar darbinieka pašnovērtējumu – viņa aizpildīto anketu. Jāatzīmē kopīgais un atšķirīgais, salīdzinot ar tiešā vadītāja vērtējumu. Jābūt gataviem mainīt savu viedokli, ja radušies vērā ņemami argumenti;</w:t>
      </w:r>
    </w:p>
    <w:p w:rsidR="00ED621D" w:rsidRDefault="00ED621D" w:rsidP="00ED621D">
      <w:pPr>
        <w:ind w:firstLine="720"/>
        <w:jc w:val="both"/>
      </w:pPr>
      <w:r>
        <w:t>3.2.4. jādod vārds darbiniekam. Jālūdz viņam pamatot savu pašvērtējumu, pastāstīt par viņa pašsajūtu darbā. Jāpainteresējas vai viņš nejūt neapmierinātību vai vilšanos darbā. Kādi varētu būt pasākumi viņa darba vides uzlabošanai un darba ražīguma celšanai. Jāpārrunā nākotnes nodomi – mācību vajadzības, karjeras attīstības iespējas;</w:t>
      </w:r>
    </w:p>
    <w:p w:rsidR="00ED621D" w:rsidRDefault="00ED621D" w:rsidP="00ED621D">
      <w:pPr>
        <w:ind w:firstLine="720"/>
        <w:jc w:val="both"/>
      </w:pPr>
      <w:r>
        <w:lastRenderedPageBreak/>
        <w:t>3.2.5. vērtētāji nedrīkst dominēt par novērtējamo. Aptuveni 60% no intervijas laika jāļauj runāt darbiniekam;</w:t>
      </w:r>
    </w:p>
    <w:p w:rsidR="00ED621D" w:rsidRDefault="00ED621D" w:rsidP="00ED621D">
      <w:pPr>
        <w:ind w:firstLine="720"/>
        <w:jc w:val="both"/>
      </w:pPr>
      <w:r>
        <w:t>3.2.6. vērtētājiem savs sakāmais jāsāk ar pozitīvo: darbinieka panākumu uzskaitījumu, augstu novērtējumu saņēmušo prasmju iztirzāšanu, atgādinājumu par sasniegumiem mācībās vai kvalifikācijas celšanā;</w:t>
      </w:r>
    </w:p>
    <w:p w:rsidR="00ED621D" w:rsidRDefault="00ED621D" w:rsidP="00ED621D">
      <w:pPr>
        <w:ind w:firstLine="720"/>
        <w:jc w:val="both"/>
      </w:pPr>
      <w:r>
        <w:t>3.2.7. tad seko vērtēšanas laikā identificēto problēmu apspriešana. Izsakot negatīvu vērtējumu, jāpamato to ar konkrētiem piemēriem. Piemērus nedrīkst vispārināt un saistīt ar cilvēka personiskajām īpašībām;</w:t>
      </w:r>
    </w:p>
    <w:p w:rsidR="00ED621D" w:rsidRDefault="00ED621D" w:rsidP="00ED621D">
      <w:pPr>
        <w:ind w:firstLine="720"/>
        <w:jc w:val="both"/>
      </w:pPr>
      <w:r>
        <w:t>3.2.8. priekšlikumus problēmu risināšanai jālūdz pašam darbiniekam. Var sniegt savus ieteikumus;</w:t>
      </w:r>
    </w:p>
    <w:p w:rsidR="00ED621D" w:rsidRDefault="00ED621D" w:rsidP="00ED621D">
      <w:pPr>
        <w:ind w:firstLine="720"/>
        <w:jc w:val="both"/>
      </w:pPr>
      <w:r>
        <w:t>3.2.9. vērtētājiem vēlams būt atklātiem, godīgiem, labvēlīgiem un lietišķiem;</w:t>
      </w:r>
    </w:p>
    <w:p w:rsidR="00ED621D" w:rsidRDefault="00ED621D" w:rsidP="00ED621D">
      <w:pPr>
        <w:ind w:firstLine="720"/>
        <w:jc w:val="both"/>
      </w:pPr>
      <w:r>
        <w:t xml:space="preserve">3.2.10. secinājumi jāizdara kopīgi; </w:t>
      </w:r>
    </w:p>
    <w:p w:rsidR="00ED621D" w:rsidRDefault="00ED621D" w:rsidP="00ED621D">
      <w:pPr>
        <w:ind w:firstLine="720"/>
        <w:jc w:val="both"/>
      </w:pPr>
      <w:r>
        <w:t xml:space="preserve">3.2.11. ja intervijai atvēlētais laiks ir pietiekami garš, novērtēšanas protokols jāaizpilda un jāparaksta. Darbinieka paraksts apliecina, ka viņš ir iepazinies ar vērtējumu, arī ja tam nepiekrīt. Savus iebildumus viņš var ierakstīt tam atvēlētajā protokola ailē vai pievienot atsevišķu ziņojumu. Ja novērtēšanas protokola aizpildīšanai un parakstīšanai nepietiek laika, jānorunā papildus tikšanās; </w:t>
      </w:r>
    </w:p>
    <w:p w:rsidR="00ED621D" w:rsidRDefault="00ED621D" w:rsidP="00ED621D">
      <w:pPr>
        <w:ind w:firstLine="720"/>
        <w:jc w:val="both"/>
      </w:pPr>
      <w:r>
        <w:t>3.2.12. tikšanās jānoslēdz labvēlīgā gaisotnē. Jāpajautā vai darbinieks nevēlas apspriest vēl kādu jautājumu. Ja nepieciešams, jānorunā papildus tikšanās.</w:t>
      </w:r>
    </w:p>
    <w:p w:rsidR="00ED621D" w:rsidRDefault="00ED621D" w:rsidP="00ED621D">
      <w:pPr>
        <w:jc w:val="both"/>
      </w:pPr>
    </w:p>
    <w:p w:rsidR="00ED621D" w:rsidRDefault="00ED621D" w:rsidP="00ED621D">
      <w:pPr>
        <w:jc w:val="both"/>
      </w:pPr>
    </w:p>
    <w:p w:rsidR="00ED621D" w:rsidRDefault="00ED621D" w:rsidP="00ED621D">
      <w:pPr>
        <w:jc w:val="both"/>
      </w:pPr>
    </w:p>
    <w:p w:rsidR="00ED621D" w:rsidRDefault="00ED621D" w:rsidP="00ED621D">
      <w:r>
        <w:t xml:space="preserve">Domes priekšsēdētājs </w:t>
      </w:r>
      <w:r>
        <w:tab/>
      </w:r>
      <w:r>
        <w:tab/>
      </w:r>
      <w:r>
        <w:tab/>
      </w:r>
      <w:r>
        <w:tab/>
      </w:r>
      <w:r>
        <w:tab/>
        <w:t>J.Šulcs</w:t>
      </w:r>
    </w:p>
    <w:p w:rsidR="00003632" w:rsidRDefault="00003632"/>
    <w:sectPr w:rsidR="00003632" w:rsidSect="00736216">
      <w:pgSz w:w="11906" w:h="16838"/>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imesNewRoman">
    <w:altName w:val="Arial Unicode MS"/>
    <w:panose1 w:val="00000000000000000000"/>
    <w:charset w:val="80"/>
    <w:family w:val="auto"/>
    <w:notTrueType/>
    <w:pitch w:val="default"/>
    <w:sig w:usb0="00000003" w:usb1="08070000" w:usb2="00000010" w:usb3="00000000" w:csb0="00020001"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21D"/>
    <w:rsid w:val="00003632"/>
    <w:rsid w:val="006D3D2B"/>
    <w:rsid w:val="00736216"/>
    <w:rsid w:val="00C56510"/>
    <w:rsid w:val="00ED62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v-LV" w:eastAsia="en-US" w:bidi="ar-SA"/>
      </w:rPr>
    </w:rPrDefault>
    <w:pPrDefault>
      <w:pPr>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ED621D"/>
    <w:pPr>
      <w:ind w:firstLine="0"/>
    </w:pPr>
    <w:rPr>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link w:val="Sarakstarindkopa"/>
    <w:locked/>
    <w:rsid w:val="00ED621D"/>
    <w:rPr>
      <w:rFonts w:ascii="Calibri" w:eastAsia="Calibri" w:hAnsi="Calibri" w:cs="Calibri"/>
      <w:szCs w:val="22"/>
    </w:rPr>
  </w:style>
  <w:style w:type="paragraph" w:styleId="Sarakstarindkopa">
    <w:name w:val="List Paragraph"/>
    <w:basedOn w:val="Parasts"/>
    <w:link w:val="SarakstarindkopaRakstz"/>
    <w:qFormat/>
    <w:rsid w:val="00ED621D"/>
    <w:pPr>
      <w:spacing w:line="276" w:lineRule="auto"/>
      <w:ind w:left="720"/>
      <w:contextualSpacing/>
    </w:pPr>
    <w:rPr>
      <w:rFonts w:ascii="Calibri" w:eastAsia="Calibri" w:hAnsi="Calibri" w:cs="Calibri"/>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v-LV" w:eastAsia="en-US" w:bidi="ar-SA"/>
      </w:rPr>
    </w:rPrDefault>
    <w:pPrDefault>
      <w:pPr>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ED621D"/>
    <w:pPr>
      <w:ind w:firstLine="0"/>
    </w:pPr>
    <w:rPr>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link w:val="Sarakstarindkopa"/>
    <w:locked/>
    <w:rsid w:val="00ED621D"/>
    <w:rPr>
      <w:rFonts w:ascii="Calibri" w:eastAsia="Calibri" w:hAnsi="Calibri" w:cs="Calibri"/>
      <w:szCs w:val="22"/>
    </w:rPr>
  </w:style>
  <w:style w:type="paragraph" w:styleId="Sarakstarindkopa">
    <w:name w:val="List Paragraph"/>
    <w:basedOn w:val="Parasts"/>
    <w:link w:val="SarakstarindkopaRakstz"/>
    <w:qFormat/>
    <w:rsid w:val="00ED621D"/>
    <w:pPr>
      <w:spacing w:line="276" w:lineRule="auto"/>
      <w:ind w:left="720"/>
      <w:contextualSpacing/>
    </w:pPr>
    <w:rPr>
      <w:rFonts w:ascii="Calibri" w:eastAsia="Calibri" w:hAnsi="Calibri" w:cs="Calibr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20950</Words>
  <Characters>11943</Characters>
  <Application>Microsoft Office Word</Application>
  <DocSecurity>0</DocSecurity>
  <Lines>99</Lines>
  <Paragraphs>65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Aiga.Priede</dc:creator>
  <cp:lastModifiedBy>Normunds</cp:lastModifiedBy>
  <cp:revision>2</cp:revision>
  <dcterms:created xsi:type="dcterms:W3CDTF">2014-04-10T15:21:00Z</dcterms:created>
  <dcterms:modified xsi:type="dcterms:W3CDTF">2014-04-10T15:21:00Z</dcterms:modified>
</cp:coreProperties>
</file>